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default" w:ascii="Times New Roman" w:hAnsi="Times New Roman" w:eastAsia="黑体"/>
          <w:kern w:val="0"/>
          <w:sz w:val="32"/>
          <w:szCs w:val="36"/>
          <w:u w:val="single"/>
          <w:lang w:val="en-US" w:eastAsia="zh-CN"/>
        </w:rPr>
      </w:pPr>
      <w:r>
        <w:rPr>
          <w:rFonts w:hint="eastAsia" w:ascii="Times New Roman" w:hAnsi="Times New Roman" w:eastAsia="黑体"/>
          <w:kern w:val="0"/>
          <w:sz w:val="32"/>
          <w:szCs w:val="36"/>
          <w:u w:val="single"/>
          <w:lang w:val="en-US" w:eastAsia="zh-CN"/>
        </w:rPr>
        <w:t>苏州协同创新智能制造装备有限公司</w:t>
      </w:r>
    </w:p>
    <w:p>
      <w:pPr>
        <w:widowControl/>
        <w:snapToGrid w:val="0"/>
        <w:spacing w:line="360" w:lineRule="auto"/>
        <w:jc w:val="center"/>
        <w:rPr>
          <w:rFonts w:hint="default" w:ascii="Times New Roman" w:hAnsi="Times New Roman" w:eastAsia="黑体"/>
          <w:kern w:val="0"/>
          <w:sz w:val="32"/>
          <w:szCs w:val="36"/>
          <w:u w:val="single"/>
        </w:rPr>
      </w:pPr>
      <w:r>
        <w:rPr>
          <w:rFonts w:hint="eastAsia" w:ascii="Times New Roman" w:hAnsi="Times New Roman" w:eastAsia="黑体"/>
          <w:kern w:val="0"/>
          <w:sz w:val="32"/>
          <w:szCs w:val="36"/>
          <w:u w:val="single"/>
          <w:lang w:val="en-US" w:eastAsia="zh-CN"/>
        </w:rPr>
        <w:t>工业互联网标识解析道路货物运输营口自贸区二级节点建设项目</w:t>
      </w:r>
      <w:r>
        <w:rPr>
          <w:rFonts w:ascii="Times New Roman" w:hAnsi="Times New Roman" w:eastAsia="黑体"/>
          <w:kern w:val="0"/>
          <w:sz w:val="32"/>
          <w:szCs w:val="36"/>
          <w:u w:val="single"/>
        </w:rPr>
        <w:t xml:space="preserve"> </w:t>
      </w:r>
    </w:p>
    <w:p>
      <w:pPr>
        <w:widowControl/>
        <w:snapToGrid w:val="0"/>
        <w:spacing w:line="360" w:lineRule="auto"/>
        <w:ind w:firstLine="2160" w:firstLineChars="600"/>
        <w:rPr>
          <w:rFonts w:hint="default" w:ascii="宋体" w:hAnsi="宋体" w:cs="宋体"/>
          <w:kern w:val="0"/>
          <w:sz w:val="36"/>
          <w:szCs w:val="36"/>
          <w:u w:val="single"/>
        </w:rPr>
      </w:pPr>
    </w:p>
    <w:p>
      <w:pPr>
        <w:widowControl/>
        <w:snapToGrid w:val="0"/>
        <w:spacing w:line="360" w:lineRule="auto"/>
        <w:ind w:firstLine="3960" w:firstLineChars="1100"/>
        <w:jc w:val="both"/>
        <w:rPr>
          <w:rFonts w:hint="eastAsia" w:ascii="黑体" w:hAnsi="宋体" w:eastAsia="黑体" w:cs="宋体"/>
          <w:kern w:val="0"/>
          <w:sz w:val="36"/>
          <w:szCs w:val="36"/>
          <w:lang w:val="en-US" w:eastAsia="zh-CN"/>
        </w:rPr>
      </w:pPr>
      <w:r>
        <w:rPr>
          <w:rFonts w:ascii="黑体" w:hAnsi="宋体" w:eastAsia="黑体" w:cs="宋体"/>
          <w:kern w:val="0"/>
          <w:sz w:val="36"/>
          <w:szCs w:val="36"/>
        </w:rPr>
        <w:t>招标</w:t>
      </w:r>
      <w:r>
        <w:rPr>
          <w:rFonts w:hint="eastAsia" w:ascii="黑体" w:hAnsi="宋体" w:eastAsia="黑体" w:cs="宋体"/>
          <w:kern w:val="0"/>
          <w:sz w:val="36"/>
          <w:szCs w:val="36"/>
          <w:lang w:val="en-US" w:eastAsia="zh-CN"/>
        </w:rPr>
        <w:t>文件</w:t>
      </w:r>
    </w:p>
    <w:p>
      <w:pPr>
        <w:widowControl/>
        <w:snapToGrid w:val="0"/>
        <w:spacing w:line="360" w:lineRule="auto"/>
        <w:ind w:firstLine="480"/>
        <w:jc w:val="center"/>
        <w:rPr>
          <w:rFonts w:hint="default" w:ascii="宋体" w:hAnsi="宋体" w:cs="宋体"/>
          <w:kern w:val="0"/>
          <w:sz w:val="24"/>
          <w:szCs w:val="24"/>
        </w:rPr>
      </w:pPr>
    </w:p>
    <w:p>
      <w:pPr>
        <w:pStyle w:val="2"/>
        <w:jc w:val="center"/>
        <w:rPr>
          <w:sz w:val="24"/>
          <w:szCs w:val="24"/>
        </w:rPr>
      </w:pPr>
      <w:r>
        <w:rPr>
          <w:sz w:val="24"/>
          <w:szCs w:val="24"/>
        </w:rPr>
        <w:t>第一章 项目情况</w:t>
      </w:r>
    </w:p>
    <w:p>
      <w:pPr>
        <w:widowControl/>
        <w:snapToGrid w:val="0"/>
        <w:spacing w:line="360" w:lineRule="auto"/>
        <w:ind w:firstLine="480"/>
        <w:rPr>
          <w:rFonts w:hint="default" w:ascii="宋体" w:hAnsi="宋体" w:cs="宋体"/>
          <w:kern w:val="0"/>
          <w:sz w:val="24"/>
          <w:szCs w:val="24"/>
        </w:rPr>
      </w:pPr>
    </w:p>
    <w:p>
      <w:pPr>
        <w:widowControl/>
        <w:snapToGrid w:val="0"/>
        <w:spacing w:line="360" w:lineRule="auto"/>
        <w:jc w:val="center"/>
        <w:rPr>
          <w:rFonts w:hint="default" w:ascii="宋体" w:hAnsi="宋体" w:cs="宋体"/>
          <w:kern w:val="0"/>
          <w:sz w:val="24"/>
          <w:szCs w:val="24"/>
        </w:rPr>
      </w:pPr>
      <w:r>
        <w:rPr>
          <w:rFonts w:hint="eastAsia" w:ascii="宋体" w:hAnsi="宋体" w:cs="宋体"/>
          <w:kern w:val="0"/>
          <w:sz w:val="24"/>
          <w:szCs w:val="24"/>
          <w:u w:val="single"/>
          <w:lang w:val="en-US" w:eastAsia="zh-CN"/>
        </w:rPr>
        <w:t>苏州协同创新智能制造装备有限公司</w:t>
      </w:r>
      <w:r>
        <w:rPr>
          <w:rFonts w:ascii="宋体" w:hAnsi="宋体" w:cs="宋体"/>
          <w:kern w:val="0"/>
          <w:sz w:val="24"/>
          <w:szCs w:val="24"/>
        </w:rPr>
        <w:t>对</w:t>
      </w:r>
      <w:r>
        <w:rPr>
          <w:rFonts w:hint="eastAsia" w:ascii="宋体" w:hAnsi="宋体" w:cs="宋体"/>
          <w:kern w:val="0"/>
          <w:sz w:val="24"/>
          <w:szCs w:val="24"/>
          <w:u w:val="single"/>
          <w:lang w:val="en-US" w:eastAsia="zh-CN"/>
        </w:rPr>
        <w:t>工业互联网标识解析道路货物运输营口自贸区二级节点建设项目</w:t>
      </w:r>
      <w:r>
        <w:rPr>
          <w:rFonts w:hint="eastAsia" w:ascii="宋体" w:hAnsi="宋体" w:cs="宋体"/>
          <w:kern w:val="0"/>
          <w:sz w:val="24"/>
          <w:szCs w:val="24"/>
          <w:lang w:val="en-US" w:eastAsia="zh-CN"/>
        </w:rPr>
        <w:t>进行</w:t>
      </w:r>
      <w:r>
        <w:rPr>
          <w:rFonts w:ascii="宋体" w:hAnsi="宋体" w:cs="宋体"/>
          <w:kern w:val="0"/>
          <w:sz w:val="24"/>
          <w:szCs w:val="24"/>
        </w:rPr>
        <w:t>邀请招标采购，欢迎符合资格条件的供应商参加，现将有关事项说明如下。</w:t>
      </w:r>
    </w:p>
    <w:p>
      <w:pPr>
        <w:widowControl/>
        <w:tabs>
          <w:tab w:val="left" w:pos="0"/>
        </w:tabs>
        <w:snapToGrid w:val="0"/>
        <w:spacing w:line="360" w:lineRule="auto"/>
        <w:jc w:val="left"/>
        <w:outlineLvl w:val="1"/>
        <w:rPr>
          <w:rFonts w:hint="default" w:ascii="宋体" w:hAnsi="宋体" w:cs="宋体"/>
          <w:b/>
          <w:bCs/>
          <w:kern w:val="0"/>
          <w:sz w:val="24"/>
          <w:szCs w:val="24"/>
        </w:rPr>
      </w:pPr>
      <w:r>
        <w:rPr>
          <w:rFonts w:ascii="宋体" w:hAnsi="宋体" w:cs="宋体"/>
          <w:b/>
          <w:bCs/>
          <w:kern w:val="0"/>
          <w:sz w:val="24"/>
          <w:szCs w:val="24"/>
        </w:rPr>
        <w:t>一、项目概况</w:t>
      </w:r>
    </w:p>
    <w:p>
      <w:pPr>
        <w:widowControl/>
        <w:shd w:val="clear" w:color="auto" w:fill="FFFFFF"/>
        <w:snapToGrid w:val="0"/>
        <w:spacing w:line="360" w:lineRule="auto"/>
        <w:jc w:val="left"/>
        <w:rPr>
          <w:rFonts w:hint="default" w:ascii="宋体" w:hAnsi="宋体" w:eastAsia="宋体" w:cs="宋体"/>
          <w:kern w:val="0"/>
          <w:sz w:val="24"/>
          <w:szCs w:val="24"/>
          <w:u w:val="single"/>
          <w:lang w:val="en-US" w:eastAsia="zh-CN"/>
        </w:rPr>
      </w:pPr>
      <w:r>
        <w:rPr>
          <w:rFonts w:ascii="宋体" w:hAnsi="宋体" w:cs="宋体"/>
          <w:kern w:val="0"/>
          <w:sz w:val="24"/>
          <w:szCs w:val="24"/>
        </w:rPr>
        <w:t>（一）项目名称：</w:t>
      </w:r>
      <w:r>
        <w:rPr>
          <w:rFonts w:hint="eastAsia" w:ascii="宋体" w:hAnsi="宋体" w:cs="宋体"/>
          <w:kern w:val="0"/>
          <w:sz w:val="24"/>
          <w:szCs w:val="24"/>
          <w:lang w:val="en-US" w:eastAsia="zh-CN"/>
        </w:rPr>
        <w:t xml:space="preserve"> </w:t>
      </w:r>
      <w:r>
        <w:rPr>
          <w:rFonts w:hint="eastAsia" w:ascii="宋体" w:hAnsi="宋体" w:cs="宋体"/>
          <w:kern w:val="0"/>
          <w:sz w:val="24"/>
          <w:szCs w:val="24"/>
          <w:u w:val="single"/>
          <w:lang w:val="en-US" w:eastAsia="zh-CN"/>
        </w:rPr>
        <w:t xml:space="preserve"> 工业互联网标识解析道路货物运输营口自贸区二级节点建设项目                        </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（二）本项目控制预算：</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400w              </w:t>
      </w:r>
    </w:p>
    <w:p>
      <w:pPr>
        <w:widowControl/>
        <w:shd w:val="clear" w:color="auto" w:fill="FFFFFF"/>
        <w:snapToGrid w:val="0"/>
        <w:spacing w:line="360" w:lineRule="auto"/>
        <w:jc w:val="left"/>
        <w:rPr>
          <w:rFonts w:hint="eastAsia" w:ascii="宋体" w:hAnsi="宋体" w:cs="宋体"/>
          <w:kern w:val="0"/>
          <w:sz w:val="24"/>
          <w:szCs w:val="24"/>
          <w:u w:val="single"/>
          <w:lang w:val="en-US" w:eastAsia="zh-CN"/>
        </w:rPr>
      </w:pPr>
      <w:r>
        <w:rPr>
          <w:rFonts w:hint="default" w:ascii="宋体" w:hAnsi="宋体" w:cs="宋体"/>
          <w:kern w:val="0"/>
          <w:sz w:val="24"/>
          <w:szCs w:val="24"/>
        </w:rPr>
        <w:t>（</w:t>
      </w:r>
      <w:r>
        <w:rPr>
          <w:rFonts w:hint="eastAsia" w:ascii="宋体" w:hAnsi="宋体" w:cs="宋体"/>
          <w:kern w:val="0"/>
          <w:sz w:val="24"/>
          <w:szCs w:val="24"/>
          <w:lang w:val="en-US" w:eastAsia="zh-CN"/>
        </w:rPr>
        <w:t>三</w:t>
      </w:r>
      <w:r>
        <w:rPr>
          <w:rFonts w:hint="default" w:ascii="宋体" w:hAnsi="宋体" w:cs="宋体"/>
          <w:kern w:val="0"/>
          <w:sz w:val="24"/>
          <w:szCs w:val="24"/>
        </w:rPr>
        <w:t>）采购人：</w:t>
      </w:r>
      <w:r>
        <w:rPr>
          <w:rFonts w:hint="eastAsia" w:ascii="宋体" w:hAnsi="宋体" w:cs="宋体"/>
          <w:kern w:val="0"/>
          <w:sz w:val="24"/>
          <w:szCs w:val="24"/>
          <w:u w:val="single"/>
          <w:lang w:val="en-US" w:eastAsia="zh-CN"/>
        </w:rPr>
        <w:t>苏州协同创新智能制造装备有限公司</w:t>
      </w:r>
    </w:p>
    <w:p>
      <w:pPr>
        <w:widowControl/>
        <w:shd w:val="clear" w:color="auto" w:fill="FFFFFF"/>
        <w:snapToGrid w:val="0"/>
        <w:spacing w:line="360" w:lineRule="auto"/>
        <w:jc w:val="left"/>
        <w:rPr>
          <w:rFonts w:hint="default" w:ascii="宋体" w:hAnsi="宋体" w:cs="宋体"/>
          <w:kern w:val="0"/>
          <w:sz w:val="24"/>
          <w:szCs w:val="24"/>
        </w:rPr>
      </w:pPr>
      <w:r>
        <w:rPr>
          <w:rFonts w:hint="default" w:ascii="宋体" w:hAnsi="宋体" w:cs="宋体"/>
          <w:kern w:val="0"/>
          <w:sz w:val="24"/>
          <w:szCs w:val="24"/>
        </w:rPr>
        <w:t>（</w:t>
      </w:r>
      <w:r>
        <w:rPr>
          <w:rFonts w:hint="eastAsia" w:ascii="宋体" w:hAnsi="宋体" w:cs="宋体"/>
          <w:kern w:val="0"/>
          <w:sz w:val="24"/>
          <w:szCs w:val="24"/>
          <w:lang w:val="en-US" w:eastAsia="zh-CN"/>
        </w:rPr>
        <w:t>四</w:t>
      </w:r>
      <w:r>
        <w:rPr>
          <w:rFonts w:hint="default" w:ascii="宋体" w:hAnsi="宋体" w:cs="宋体"/>
          <w:kern w:val="0"/>
          <w:sz w:val="24"/>
          <w:szCs w:val="24"/>
        </w:rPr>
        <w:t>）联系人及联系方式：</w:t>
      </w:r>
      <w:r>
        <w:rPr>
          <w:rFonts w:hint="eastAsia" w:ascii="宋体" w:hAnsi="宋体" w:cs="宋体"/>
          <w:kern w:val="0"/>
          <w:sz w:val="24"/>
          <w:szCs w:val="24"/>
          <w:u w:val="single"/>
          <w:lang w:val="en-US" w:eastAsia="zh-CN"/>
        </w:rPr>
        <w:t>刘怀玉</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18915710746</w:t>
      </w:r>
      <w:r>
        <w:rPr>
          <w:rFonts w:hint="default" w:ascii="宋体" w:hAnsi="宋体" w:cs="宋体"/>
          <w:kern w:val="0"/>
          <w:sz w:val="24"/>
          <w:szCs w:val="24"/>
          <w:u w:val="single"/>
        </w:rPr>
        <w:t xml:space="preserve">  </w:t>
      </w:r>
    </w:p>
    <w:p>
      <w:pPr>
        <w:widowControl/>
        <w:shd w:val="clear" w:color="auto" w:fill="FFFFFF"/>
        <w:snapToGrid w:val="0"/>
        <w:spacing w:line="360" w:lineRule="auto"/>
        <w:jc w:val="left"/>
        <w:rPr>
          <w:rFonts w:hint="default" w:ascii="宋体" w:hAnsi="宋体" w:cs="宋体"/>
          <w:kern w:val="0"/>
          <w:sz w:val="24"/>
          <w:szCs w:val="24"/>
        </w:rPr>
      </w:pPr>
      <w:r>
        <w:rPr>
          <w:rFonts w:hint="default" w:ascii="宋体" w:hAnsi="宋体" w:cs="宋体"/>
          <w:kern w:val="0"/>
          <w:sz w:val="24"/>
          <w:szCs w:val="24"/>
        </w:rPr>
        <w:t>（</w:t>
      </w:r>
      <w:r>
        <w:rPr>
          <w:rFonts w:hint="eastAsia" w:ascii="宋体" w:hAnsi="宋体" w:cs="宋体"/>
          <w:kern w:val="0"/>
          <w:sz w:val="24"/>
          <w:szCs w:val="24"/>
          <w:lang w:val="en-US" w:eastAsia="zh-CN"/>
        </w:rPr>
        <w:t>五</w:t>
      </w:r>
      <w:r>
        <w:rPr>
          <w:rFonts w:hint="default" w:ascii="宋体" w:hAnsi="宋体" w:cs="宋体"/>
          <w:kern w:val="0"/>
          <w:sz w:val="24"/>
          <w:szCs w:val="24"/>
        </w:rPr>
        <w:t>）项目地点：</w:t>
      </w:r>
      <w:r>
        <w:rPr>
          <w:rFonts w:hint="default" w:ascii="宋体" w:hAnsi="宋体" w:cs="宋体"/>
          <w:kern w:val="0"/>
          <w:sz w:val="24"/>
          <w:szCs w:val="24"/>
          <w:u w:val="single"/>
        </w:rPr>
        <w:t xml:space="preserve"> </w:t>
      </w:r>
      <w:r>
        <w:rPr>
          <w:rFonts w:hint="eastAsia" w:ascii="宋体" w:hAnsi="宋体" w:cs="宋体"/>
          <w:kern w:val="0"/>
          <w:sz w:val="24"/>
          <w:szCs w:val="24"/>
          <w:u w:val="single"/>
          <w:lang w:val="en-US" w:eastAsia="zh-CN"/>
        </w:rPr>
        <w:t>苏州市</w:t>
      </w:r>
      <w:r>
        <w:rPr>
          <w:rFonts w:ascii="宋体" w:hAnsi="宋体" w:cs="宋体"/>
          <w:kern w:val="0"/>
          <w:sz w:val="24"/>
          <w:szCs w:val="24"/>
          <w:u w:val="single"/>
        </w:rPr>
        <w:t xml:space="preserve"> </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lang w:val="en-US" w:eastAsia="zh-CN"/>
        </w:rPr>
        <w:t>六</w:t>
      </w:r>
      <w:bookmarkStart w:id="1" w:name="_GoBack"/>
      <w:bookmarkEnd w:id="1"/>
      <w:r>
        <w:rPr>
          <w:rFonts w:ascii="宋体" w:hAnsi="宋体" w:cs="宋体"/>
          <w:kern w:val="0"/>
          <w:sz w:val="24"/>
          <w:szCs w:val="24"/>
        </w:rPr>
        <w:t xml:space="preserve">）项目简介： </w:t>
      </w:r>
    </w:p>
    <w:p>
      <w:pPr>
        <w:widowControl/>
        <w:spacing w:line="360" w:lineRule="auto"/>
        <w:ind w:firstLine="420"/>
        <w:jc w:val="left"/>
        <w:rPr>
          <w:rFonts w:hint="default" w:ascii="宋体" w:hAnsi="宋体" w:cs="宋体"/>
          <w:kern w:val="0"/>
          <w:sz w:val="24"/>
          <w:szCs w:val="24"/>
        </w:rPr>
      </w:pPr>
      <w:r>
        <w:rPr>
          <w:rFonts w:hint="eastAsia" w:ascii="宋体" w:hAnsi="宋体" w:cs="宋体"/>
          <w:color w:val="000000"/>
          <w:kern w:val="0"/>
          <w:sz w:val="24"/>
          <w:lang w:bidi="ar"/>
        </w:rPr>
        <w:t>创建设国家工业互联网行业识解析二级节点，通过向上对接国家顶级节点和向下接入企业节点，促进</w:t>
      </w:r>
      <w:r>
        <w:rPr>
          <w:rFonts w:hint="eastAsia" w:ascii="宋体" w:hAnsi="宋体" w:cs="宋体"/>
          <w:color w:val="000000"/>
          <w:kern w:val="0"/>
          <w:sz w:val="24"/>
          <w:lang w:val="en-US" w:eastAsia="zh-CN" w:bidi="ar"/>
        </w:rPr>
        <w:t>运输行业</w:t>
      </w:r>
      <w:r>
        <w:rPr>
          <w:rFonts w:hint="eastAsia" w:ascii="宋体" w:hAnsi="宋体" w:cs="宋体"/>
          <w:color w:val="000000"/>
          <w:kern w:val="0"/>
          <w:sz w:val="24"/>
          <w:lang w:bidi="ar"/>
        </w:rPr>
        <w:t>领域的供应链管理、重要产品追溯、产品全生命周期管理等应用，加速产业聚集，推动标识产业生态培育。从而成为构建安全、稳定、高效、可靠的工业互联网标识解析体系的重要基础和支撑环节。</w:t>
      </w:r>
    </w:p>
    <w:p>
      <w:pPr>
        <w:widowControl/>
        <w:snapToGrid w:val="0"/>
        <w:spacing w:line="360" w:lineRule="auto"/>
        <w:ind w:firstLine="480"/>
        <w:rPr>
          <w:rFonts w:hint="default" w:ascii="宋体" w:hAnsi="宋体" w:cs="宋体"/>
          <w:kern w:val="0"/>
          <w:sz w:val="24"/>
          <w:szCs w:val="24"/>
        </w:rPr>
      </w:pPr>
    </w:p>
    <w:p>
      <w:pPr>
        <w:widowControl/>
        <w:tabs>
          <w:tab w:val="left" w:pos="0"/>
        </w:tabs>
        <w:snapToGrid w:val="0"/>
        <w:spacing w:line="360" w:lineRule="auto"/>
        <w:jc w:val="left"/>
        <w:outlineLvl w:val="1"/>
        <w:rPr>
          <w:rFonts w:hint="default" w:ascii="宋体" w:hAnsi="宋体" w:cs="宋体"/>
          <w:b/>
          <w:bCs/>
          <w:kern w:val="0"/>
          <w:sz w:val="24"/>
          <w:szCs w:val="24"/>
        </w:rPr>
      </w:pPr>
      <w:r>
        <w:rPr>
          <w:rFonts w:ascii="宋体" w:hAnsi="宋体" w:cs="宋体"/>
          <w:b/>
          <w:bCs/>
          <w:kern w:val="0"/>
          <w:sz w:val="24"/>
          <w:szCs w:val="24"/>
        </w:rPr>
        <w:t>二、项目需求</w:t>
      </w:r>
    </w:p>
    <w:p>
      <w:pPr>
        <w:widowControl/>
        <w:snapToGrid w:val="0"/>
        <w:spacing w:line="360" w:lineRule="auto"/>
        <w:ind w:firstLine="480"/>
        <w:rPr>
          <w:rFonts w:hint="default" w:ascii="宋体" w:hAnsi="宋体" w:cs="仿宋"/>
          <w:sz w:val="24"/>
          <w:szCs w:val="24"/>
        </w:rPr>
      </w:pPr>
      <w:r>
        <w:rPr>
          <w:rFonts w:ascii="宋体" w:hAnsi="宋体" w:cs="仿宋"/>
          <w:sz w:val="24"/>
          <w:szCs w:val="24"/>
        </w:rPr>
        <w:t>开发需求明细如下所示：</w:t>
      </w:r>
    </w:p>
    <w:tbl>
      <w:tblPr>
        <w:tblStyle w:val="15"/>
        <w:tblW w:w="0" w:type="auto"/>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197"/>
        <w:gridCol w:w="5973"/>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Pr>
          <w:p>
            <w:pPr>
              <w:widowControl/>
              <w:spacing w:line="360" w:lineRule="auto"/>
              <w:jc w:val="center"/>
              <w:rPr>
                <w:rFonts w:hint="default" w:ascii="Times New Roman" w:hAnsi="Times New Roman" w:eastAsiaTheme="minorEastAsia"/>
                <w:b/>
                <w:szCs w:val="24"/>
              </w:rPr>
            </w:pPr>
            <w:r>
              <w:rPr>
                <w:rFonts w:hint="default" w:ascii="Times New Roman" w:hAnsi="Times New Roman" w:eastAsiaTheme="minorEastAsia"/>
                <w:b/>
                <w:szCs w:val="24"/>
              </w:rPr>
              <w:t>序号</w:t>
            </w:r>
          </w:p>
        </w:tc>
        <w:tc>
          <w:tcPr>
            <w:tcW w:w="0" w:type="auto"/>
          </w:tcPr>
          <w:p>
            <w:pPr>
              <w:widowControl/>
              <w:spacing w:line="360" w:lineRule="auto"/>
              <w:jc w:val="center"/>
              <w:rPr>
                <w:rFonts w:hint="eastAsia" w:ascii="Times New Roman" w:hAnsi="Times New Roman" w:eastAsiaTheme="minorEastAsia"/>
                <w:b/>
                <w:szCs w:val="24"/>
                <w:lang w:eastAsia="zh-CN"/>
              </w:rPr>
            </w:pPr>
            <w:r>
              <w:rPr>
                <w:rFonts w:hint="eastAsia" w:ascii="Times New Roman" w:hAnsi="Times New Roman" w:eastAsiaTheme="minorEastAsia"/>
                <w:b/>
                <w:szCs w:val="24"/>
                <w:lang w:val="en-US" w:eastAsia="zh-CN"/>
              </w:rPr>
              <w:t>交付物</w:t>
            </w:r>
          </w:p>
        </w:tc>
        <w:tc>
          <w:tcPr>
            <w:tcW w:w="0" w:type="auto"/>
          </w:tcPr>
          <w:p>
            <w:pPr>
              <w:widowControl/>
              <w:spacing w:line="360" w:lineRule="auto"/>
              <w:jc w:val="center"/>
              <w:rPr>
                <w:rFonts w:hint="default" w:ascii="Times New Roman" w:hAnsi="Times New Roman" w:eastAsiaTheme="minorEastAsia"/>
                <w:b/>
                <w:szCs w:val="24"/>
                <w:lang w:val="en-US" w:eastAsia="zh-CN"/>
              </w:rPr>
            </w:pPr>
            <w:r>
              <w:rPr>
                <w:rFonts w:hint="eastAsia" w:ascii="Times New Roman" w:hAnsi="Times New Roman" w:eastAsiaTheme="minorEastAsia"/>
                <w:b/>
                <w:szCs w:val="24"/>
                <w:lang w:val="en-US" w:eastAsia="zh-CN"/>
              </w:rPr>
              <w:t>功能说明</w:t>
            </w:r>
          </w:p>
        </w:tc>
        <w:tc>
          <w:tcPr>
            <w:tcW w:w="0" w:type="auto"/>
          </w:tcPr>
          <w:p>
            <w:pPr>
              <w:widowControl/>
              <w:spacing w:line="360" w:lineRule="auto"/>
              <w:jc w:val="center"/>
              <w:rPr>
                <w:rFonts w:hint="default" w:ascii="Times New Roman" w:hAnsi="Times New Roman" w:eastAsiaTheme="minorEastAsia"/>
                <w:b/>
                <w:szCs w:val="24"/>
              </w:rPr>
            </w:pPr>
            <w:r>
              <w:rPr>
                <w:rFonts w:hint="default" w:ascii="Times New Roman" w:hAnsi="Times New Roman" w:eastAsiaTheme="minorEastAsia"/>
                <w:b/>
                <w:szCs w:val="24"/>
              </w:rPr>
              <w:t>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Pr>
          <w:p>
            <w:pPr>
              <w:widowControl/>
              <w:spacing w:line="360" w:lineRule="auto"/>
              <w:jc w:val="center"/>
              <w:rPr>
                <w:rFonts w:hint="eastAsia" w:ascii="Times New Roman" w:hAnsi="Times New Roman" w:eastAsiaTheme="minorEastAsia"/>
                <w:b/>
                <w:szCs w:val="24"/>
                <w:lang w:val="en-US" w:eastAsia="zh-CN"/>
              </w:rPr>
            </w:pPr>
            <w:r>
              <w:rPr>
                <w:rFonts w:hint="eastAsia" w:ascii="Times New Roman" w:hAnsi="Times New Roman" w:eastAsiaTheme="minorEastAsia"/>
                <w:b/>
                <w:szCs w:val="24"/>
                <w:lang w:val="en-US" w:eastAsia="zh-CN"/>
              </w:rPr>
              <w:t>1</w:t>
            </w:r>
          </w:p>
        </w:tc>
        <w:tc>
          <w:tcPr>
            <w:tcW w:w="0" w:type="auto"/>
            <w:vMerge w:val="restart"/>
          </w:tcPr>
          <w:p>
            <w:pPr>
              <w:widowControl/>
              <w:spacing w:line="360" w:lineRule="auto"/>
              <w:jc w:val="both"/>
              <w:rPr>
                <w:rFonts w:hint="default" w:ascii="Times New Roman" w:hAnsi="Times New Roman" w:eastAsiaTheme="minorEastAsia"/>
                <w:b/>
                <w:szCs w:val="24"/>
              </w:rPr>
            </w:pPr>
            <w:r>
              <w:rPr>
                <w:rFonts w:hint="eastAsia" w:ascii="Times New Roman" w:hAnsi="Times New Roman" w:eastAsiaTheme="minorEastAsia"/>
                <w:b/>
                <w:szCs w:val="24"/>
                <w:lang w:val="en-US" w:eastAsia="zh-CN"/>
              </w:rPr>
              <w:t>工业互联网标识解析道路货物运输营口自贸区二级节点</w:t>
            </w:r>
          </w:p>
        </w:tc>
        <w:tc>
          <w:tcPr>
            <w:tcW w:w="0" w:type="auto"/>
          </w:tcPr>
          <w:p>
            <w:pPr>
              <w:widowControl/>
              <w:spacing w:line="360" w:lineRule="auto"/>
              <w:jc w:val="center"/>
              <w:rPr>
                <w:rFonts w:hint="default" w:ascii="Times New Roman" w:hAnsi="Times New Roman" w:eastAsiaTheme="minorEastAsia"/>
                <w:b/>
                <w:szCs w:val="24"/>
              </w:rPr>
            </w:pPr>
            <w:r>
              <w:rPr>
                <w:rFonts w:hint="default" w:ascii="Times New Roman" w:hAnsi="Times New Roman" w:eastAsiaTheme="minorEastAsia"/>
                <w:b/>
                <w:szCs w:val="24"/>
              </w:rPr>
              <w:t>包括标识申请、标识分配、标识注册、数据管理、系统管理、通用管理、日志管理等模块∶1）标识申请∶实现企业前缀申请、前缀配置、数据托管申请、产品信息管理等;2）标识分配∶实现对企业节点资质的审核并分配前缀，数据托管申请的审核等功能;3）标识注册∶主要实现对企业标识数据的托管云服务，完成标识注册管理;针对有托管需求的企业提供元数据管理，数据模板管理，查询模板管理，标识数据管理功能。企业的托管云服务申请审批通过后，可自行定义元数据，设置数据模板，在web 页面上完成标识注册;或通过API 接口上传标识数据完成标识注册;4）数据管理∶主要实现查看企业前缀的申请记录，以及企业用户和业务管理员所有的操作、变更记录;5）系统管理∶实现用户管理、角色管理、权限管理、字典管理、代理服务器管理等功能;6）日志管理∶记录二级 BMS与IDIS交互日志，记录二级节点提交的企业前缀等信息与顶级节点的交互日志;7）通用管理∶实现标识查询、系统首页、个人信息、修改密码、解析查询等功能;及解析服务。（5）支持对企业节点及标识查询客户端的双向身份认证。（6）支持对标识解析过程中数据传输的机密性与完整性保护。（7）支持对标识信息的访问权限控制能力。（8）具备流量重定向等拒绝服务攻击防护能力。（9）标识查询结果返回时间≤50ms。（10）标识注册性能∶标识注册时间≤100ms，最大支持注册吞吐量≥1000PS. （11）标识解析性能∶标识解析时间s5ms，最大支持解析吞吐量≥00QPS. （12）系统还应具备如下功能∶a）标识分配功能;b）注册功能;c）解析功能;d）查询功能;e）监测功能.</w:t>
            </w:r>
          </w:p>
        </w:tc>
        <w:tc>
          <w:tcPr>
            <w:tcW w:w="0" w:type="auto"/>
          </w:tcPr>
          <w:p>
            <w:pPr>
              <w:widowControl/>
              <w:spacing w:line="360" w:lineRule="auto"/>
              <w:jc w:val="center"/>
              <w:rPr>
                <w:rFonts w:hint="default" w:ascii="Times New Roman" w:hAnsi="Times New Roman" w:eastAsiaTheme="minorEastAsia"/>
                <w:b/>
                <w:szCs w:val="24"/>
              </w:rPr>
            </w:pPr>
            <w:r>
              <w:rPr>
                <w:rFonts w:hint="default" w:ascii="Times New Roman" w:hAnsi="Times New Roman" w:eastAsiaTheme="minorEastAsia"/>
                <w:b/>
                <w:szCs w:val="24"/>
              </w:rPr>
              <w:t>二级节点系统开发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Pr>
          <w:p>
            <w:pPr>
              <w:widowControl/>
              <w:spacing w:line="360" w:lineRule="auto"/>
              <w:jc w:val="center"/>
              <w:rPr>
                <w:rFonts w:hint="eastAsia" w:ascii="Times New Roman" w:hAnsi="Times New Roman" w:eastAsiaTheme="minorEastAsia"/>
                <w:b/>
                <w:szCs w:val="24"/>
                <w:lang w:val="en-US" w:eastAsia="zh-CN"/>
              </w:rPr>
            </w:pPr>
            <w:r>
              <w:rPr>
                <w:rFonts w:hint="eastAsia" w:ascii="Times New Roman" w:hAnsi="Times New Roman" w:eastAsiaTheme="minorEastAsia"/>
                <w:b/>
                <w:szCs w:val="24"/>
                <w:lang w:val="en-US" w:eastAsia="zh-CN"/>
              </w:rPr>
              <w:t>2</w:t>
            </w:r>
          </w:p>
        </w:tc>
        <w:tc>
          <w:tcPr>
            <w:tcW w:w="0" w:type="auto"/>
            <w:vMerge w:val="continue"/>
          </w:tcPr>
          <w:p>
            <w:pPr>
              <w:widowControl/>
              <w:spacing w:line="360" w:lineRule="auto"/>
              <w:jc w:val="center"/>
              <w:rPr>
                <w:rFonts w:hint="default" w:ascii="Times New Roman" w:hAnsi="Times New Roman" w:eastAsiaTheme="minorEastAsia"/>
                <w:b/>
                <w:szCs w:val="24"/>
              </w:rPr>
            </w:pPr>
          </w:p>
        </w:tc>
        <w:tc>
          <w:tcPr>
            <w:tcW w:w="0" w:type="auto"/>
          </w:tcPr>
          <w:p>
            <w:pPr>
              <w:widowControl/>
              <w:spacing w:line="360" w:lineRule="auto"/>
              <w:jc w:val="center"/>
              <w:rPr>
                <w:rFonts w:hint="default" w:ascii="Times New Roman" w:hAnsi="Times New Roman" w:eastAsiaTheme="minorEastAsia"/>
                <w:b/>
                <w:szCs w:val="24"/>
              </w:rPr>
            </w:pPr>
            <w:r>
              <w:rPr>
                <w:rFonts w:hint="default" w:ascii="Times New Roman" w:hAnsi="Times New Roman" w:eastAsiaTheme="minorEastAsia"/>
                <w:b/>
                <w:szCs w:val="24"/>
              </w:rPr>
              <w:t>二级节点基础平台作为承载标识注册、解析等服务的重要平台，在技术上，应至少满足以下要求∶（1）作为标识解析体系中的重要基础服务设施，服务可用性应达到99.99%以上，系统可靠性≥99.9%，标识解析正确率100%。（2）在技术上要为所有的用户提供无差别的技术服务。（3）实现与国家顶级节点、递归节点和企业节点进行无缝对接。（4）支持IPv4、IPv6 双协议栈的标识注册</w:t>
            </w:r>
          </w:p>
        </w:tc>
        <w:tc>
          <w:tcPr>
            <w:tcW w:w="0" w:type="auto"/>
          </w:tcPr>
          <w:p>
            <w:pPr>
              <w:widowControl/>
              <w:spacing w:line="360" w:lineRule="auto"/>
              <w:jc w:val="center"/>
              <w:rPr>
                <w:rFonts w:hint="default" w:ascii="Times New Roman" w:hAnsi="Times New Roman" w:eastAsiaTheme="minorEastAsia"/>
                <w:b/>
                <w:szCs w:val="24"/>
              </w:rPr>
            </w:pPr>
            <w:r>
              <w:rPr>
                <w:rFonts w:hint="default" w:ascii="Times New Roman" w:hAnsi="Times New Roman" w:eastAsiaTheme="minorEastAsia"/>
                <w:b/>
                <w:szCs w:val="24"/>
              </w:rPr>
              <w:t>二级节点与顶级节点系统对接服务</w:t>
            </w:r>
          </w:p>
        </w:tc>
      </w:tr>
    </w:tbl>
    <w:p>
      <w:pPr>
        <w:widowControl/>
        <w:snapToGrid w:val="0"/>
        <w:spacing w:line="360" w:lineRule="auto"/>
        <w:jc w:val="left"/>
        <w:outlineLvl w:val="1"/>
        <w:rPr>
          <w:rFonts w:hint="default" w:ascii="宋体" w:hAnsi="宋体" w:cs="宋体"/>
          <w:b/>
          <w:bCs/>
          <w:kern w:val="0"/>
          <w:sz w:val="24"/>
          <w:szCs w:val="24"/>
        </w:rPr>
      </w:pPr>
      <w:r>
        <w:rPr>
          <w:rFonts w:ascii="宋体" w:hAnsi="宋体" w:cs="宋体"/>
          <w:b/>
          <w:bCs/>
          <w:kern w:val="0"/>
          <w:sz w:val="24"/>
          <w:szCs w:val="24"/>
        </w:rPr>
        <w:t>三、项目计划</w:t>
      </w:r>
    </w:p>
    <w:p>
      <w:pPr>
        <w:widowControl/>
        <w:snapToGrid w:val="0"/>
        <w:spacing w:line="360" w:lineRule="auto"/>
        <w:ind w:firstLine="480"/>
        <w:rPr>
          <w:rFonts w:hint="default" w:ascii="宋体" w:hAnsi="宋体" w:cs="宋体"/>
          <w:kern w:val="0"/>
          <w:sz w:val="24"/>
          <w:szCs w:val="24"/>
        </w:rPr>
      </w:pPr>
      <w:r>
        <w:rPr>
          <w:rFonts w:ascii="宋体" w:hAnsi="宋体" w:cs="宋体"/>
          <w:kern w:val="0"/>
          <w:sz w:val="24"/>
          <w:szCs w:val="24"/>
        </w:rPr>
        <w:t>项目计划</w:t>
      </w:r>
      <w:r>
        <w:rPr>
          <w:rFonts w:hint="eastAsia" w:ascii="宋体" w:hAnsi="宋体" w:cs="宋体"/>
          <w:kern w:val="0"/>
          <w:sz w:val="24"/>
          <w:szCs w:val="24"/>
          <w:u w:val="single"/>
          <w:lang w:val="en-US" w:eastAsia="zh-CN"/>
        </w:rPr>
        <w:t xml:space="preserve">   3个  </w:t>
      </w:r>
      <w:r>
        <w:rPr>
          <w:rFonts w:hint="default" w:ascii="Times New Roman" w:hAnsi="Times New Roman"/>
          <w:kern w:val="0"/>
          <w:sz w:val="24"/>
          <w:szCs w:val="24"/>
        </w:rPr>
        <w:t>月。</w:t>
      </w:r>
    </w:p>
    <w:p>
      <w:pPr>
        <w:widowControl/>
        <w:snapToGrid w:val="0"/>
        <w:spacing w:line="360" w:lineRule="auto"/>
        <w:jc w:val="left"/>
        <w:outlineLvl w:val="1"/>
        <w:rPr>
          <w:rFonts w:hint="default" w:ascii="宋体" w:hAnsi="宋体" w:cs="宋体"/>
          <w:kern w:val="0"/>
          <w:sz w:val="24"/>
          <w:szCs w:val="24"/>
        </w:rPr>
      </w:pPr>
      <w:r>
        <w:rPr>
          <w:rFonts w:ascii="宋体" w:hAnsi="宋体" w:cs="宋体"/>
          <w:b/>
          <w:bCs/>
          <w:kern w:val="0"/>
          <w:sz w:val="24"/>
          <w:szCs w:val="24"/>
        </w:rPr>
        <w:t>四、候选人应具备的条件</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（一）符合《政府采购法》相关规定：</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1、具有独立承担民事责任的能力；</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    2、具有良好的商业信誉和健全的财务会计制度；</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    3、具有履行合同所必需的设备和专业技术能力；</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    4、有依法缴纳税收和社会保障资金的良好记录；</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    5、参加政府采购活动前三年内，在经营活动中没有重大违法记录；</w:t>
      </w:r>
    </w:p>
    <w:p>
      <w:pPr>
        <w:widowControl/>
        <w:snapToGrid w:val="0"/>
        <w:spacing w:line="360" w:lineRule="auto"/>
        <w:ind w:firstLine="960" w:firstLineChars="400"/>
        <w:jc w:val="left"/>
        <w:rPr>
          <w:rFonts w:hint="default" w:ascii="宋体" w:hAnsi="宋体" w:cs="宋体"/>
          <w:kern w:val="0"/>
          <w:sz w:val="24"/>
          <w:szCs w:val="24"/>
        </w:rPr>
      </w:pPr>
      <w:r>
        <w:rPr>
          <w:rFonts w:ascii="宋体" w:hAnsi="宋体" w:cs="宋体"/>
          <w:kern w:val="0"/>
          <w:sz w:val="24"/>
          <w:szCs w:val="24"/>
        </w:rPr>
        <w:t>    6、政府采购网定点供应商（类别：</w:t>
      </w:r>
      <w:r>
        <w:rPr>
          <w:rFonts w:ascii="宋体" w:hAnsi="宋体" w:cs="宋体"/>
          <w:kern w:val="0"/>
          <w:sz w:val="24"/>
          <w:szCs w:val="24"/>
          <w:u w:val="single"/>
        </w:rPr>
        <w:t>如有请需求部门写明</w:t>
      </w:r>
      <w:r>
        <w:rPr>
          <w:rFonts w:ascii="宋体" w:hAnsi="宋体" w:cs="宋体"/>
          <w:kern w:val="0"/>
          <w:sz w:val="24"/>
          <w:szCs w:val="24"/>
        </w:rPr>
        <w:t>）；</w:t>
      </w:r>
    </w:p>
    <w:p>
      <w:pPr>
        <w:widowControl/>
        <w:snapToGrid w:val="0"/>
        <w:spacing w:line="360" w:lineRule="auto"/>
        <w:ind w:firstLine="960" w:firstLineChars="400"/>
        <w:jc w:val="left"/>
        <w:rPr>
          <w:rFonts w:hint="default" w:ascii="宋体" w:hAnsi="宋体" w:cs="宋体"/>
          <w:kern w:val="0"/>
          <w:sz w:val="24"/>
          <w:szCs w:val="24"/>
        </w:rPr>
      </w:pPr>
      <w:r>
        <w:rPr>
          <w:rFonts w:ascii="宋体" w:hAnsi="宋体" w:cs="宋体"/>
          <w:kern w:val="0"/>
          <w:sz w:val="24"/>
          <w:szCs w:val="24"/>
        </w:rPr>
        <w:t>7、法律、行政法规规定的其他条件。</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 xml:space="preserve">（二）具有与本项目类似的项目业绩以及能证明企业综合实力的业绩和相关材料（需提供合同的复印件）； </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（三）本项目不接受联合体。</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五、管理的要求</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（一）中标供应商必须严格遵守国家及行业相关制度和标准规范；</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（二）中标供应商必须严格履行廉政管理，并向甲方提交廉政承诺书；</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（三）中标供应商必须严格遵守采购人的相关管理规定。</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六、验收与移交</w:t>
      </w:r>
    </w:p>
    <w:p>
      <w:pPr>
        <w:widowControl/>
        <w:snapToGrid w:val="0"/>
        <w:spacing w:line="360" w:lineRule="auto"/>
        <w:ind w:firstLine="480"/>
        <w:rPr>
          <w:rFonts w:hint="default" w:ascii="宋体" w:hAnsi="宋体" w:cs="宋体"/>
          <w:kern w:val="0"/>
          <w:sz w:val="24"/>
          <w:szCs w:val="24"/>
        </w:rPr>
      </w:pPr>
      <w:r>
        <w:rPr>
          <w:rFonts w:ascii="宋体" w:hAnsi="宋体" w:cs="宋体"/>
          <w:kern w:val="0"/>
          <w:sz w:val="24"/>
          <w:szCs w:val="24"/>
        </w:rPr>
        <w:t>中标供应商按照招标文件和合同的约定完成</w:t>
      </w:r>
      <w:r>
        <w:rPr>
          <w:rFonts w:hint="eastAsia" w:ascii="宋体" w:hAnsi="宋体" w:cs="宋体"/>
          <w:kern w:val="0"/>
          <w:sz w:val="24"/>
          <w:szCs w:val="24"/>
          <w:u w:val="single"/>
          <w:lang w:val="en-US" w:eastAsia="zh-CN"/>
        </w:rPr>
        <w:t>工业互联网标识解析道路货物运输营口自贸区二级节点</w:t>
      </w:r>
      <w:r>
        <w:rPr>
          <w:rFonts w:ascii="宋体" w:hAnsi="宋体" w:cs="宋体"/>
          <w:kern w:val="0"/>
          <w:sz w:val="24"/>
          <w:szCs w:val="24"/>
          <w:u w:val="single"/>
        </w:rPr>
        <w:t xml:space="preserve"> </w:t>
      </w:r>
      <w:r>
        <w:rPr>
          <w:rFonts w:ascii="宋体" w:hAnsi="宋体" w:cs="宋体"/>
          <w:kern w:val="0"/>
          <w:sz w:val="24"/>
          <w:szCs w:val="24"/>
        </w:rPr>
        <w:t>工作，由采购人验收通过后，办理移交手续。</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七、付款方式</w:t>
      </w:r>
    </w:p>
    <w:p>
      <w:pPr>
        <w:widowControl/>
        <w:snapToGrid w:val="0"/>
        <w:spacing w:line="360" w:lineRule="auto"/>
        <w:ind w:firstLine="480"/>
        <w:rPr>
          <w:rFonts w:hint="default" w:ascii="宋体" w:hAnsi="宋体" w:cs="宋体"/>
          <w:kern w:val="0"/>
          <w:sz w:val="24"/>
          <w:szCs w:val="24"/>
        </w:rPr>
      </w:pPr>
      <w:r>
        <w:rPr>
          <w:rFonts w:ascii="宋体" w:hAnsi="宋体" w:cs="宋体"/>
          <w:kern w:val="0"/>
          <w:sz w:val="24"/>
          <w:szCs w:val="24"/>
        </w:rPr>
        <w:t>合同签定后</w:t>
      </w:r>
      <w:r>
        <w:rPr>
          <w:rFonts w:ascii="宋体" w:hAnsi="宋体" w:cs="宋体"/>
          <w:kern w:val="0"/>
          <w:sz w:val="24"/>
          <w:szCs w:val="24"/>
          <w:u w:val="single"/>
        </w:rPr>
        <w:t>十个工作日</w:t>
      </w:r>
      <w:r>
        <w:rPr>
          <w:rFonts w:ascii="宋体" w:hAnsi="宋体" w:cs="宋体"/>
          <w:kern w:val="0"/>
          <w:sz w:val="24"/>
          <w:szCs w:val="24"/>
        </w:rPr>
        <w:t>内支付首付款，首付款为合同金额的</w:t>
      </w:r>
      <w:r>
        <w:rPr>
          <w:rFonts w:ascii="宋体" w:hAnsi="宋体" w:cs="宋体"/>
          <w:kern w:val="0"/>
          <w:sz w:val="24"/>
          <w:szCs w:val="24"/>
          <w:u w:val="single"/>
        </w:rPr>
        <w:t>50%</w:t>
      </w:r>
      <w:r>
        <w:rPr>
          <w:rFonts w:ascii="宋体" w:hAnsi="宋体" w:cs="宋体"/>
          <w:kern w:val="0"/>
          <w:sz w:val="24"/>
          <w:szCs w:val="24"/>
        </w:rPr>
        <w:t>，全部服务验收达标后，支付至合同金额的</w:t>
      </w:r>
      <w:r>
        <w:rPr>
          <w:rFonts w:ascii="宋体" w:hAnsi="宋体" w:cs="宋体"/>
          <w:kern w:val="0"/>
          <w:sz w:val="24"/>
          <w:szCs w:val="24"/>
          <w:u w:val="single"/>
        </w:rPr>
        <w:t>50%</w:t>
      </w:r>
      <w:r>
        <w:rPr>
          <w:rFonts w:ascii="宋体" w:hAnsi="宋体" w:cs="宋体"/>
          <w:kern w:val="0"/>
          <w:sz w:val="24"/>
          <w:szCs w:val="24"/>
        </w:rPr>
        <w:t>。</w:t>
      </w:r>
    </w:p>
    <w:p>
      <w:pPr>
        <w:pStyle w:val="2"/>
        <w:jc w:val="center"/>
        <w:rPr>
          <w:sz w:val="24"/>
          <w:szCs w:val="24"/>
        </w:rPr>
      </w:pPr>
      <w:r>
        <w:rPr>
          <w:sz w:val="24"/>
          <w:szCs w:val="24"/>
        </w:rPr>
        <w:t>第二章</w:t>
      </w:r>
      <w:r>
        <w:rPr>
          <w:rFonts w:hint="eastAsia"/>
          <w:sz w:val="24"/>
          <w:szCs w:val="24"/>
        </w:rPr>
        <w:t xml:space="preserve"> </w:t>
      </w:r>
      <w:r>
        <w:rPr>
          <w:sz w:val="24"/>
          <w:szCs w:val="24"/>
        </w:rPr>
        <w:t>投标文件及报价相关要求</w:t>
      </w:r>
    </w:p>
    <w:p>
      <w:pPr>
        <w:widowControl/>
        <w:snapToGrid w:val="0"/>
        <w:spacing w:line="360" w:lineRule="auto"/>
        <w:rPr>
          <w:rFonts w:hint="default" w:ascii="宋体" w:hAnsi="宋体" w:cs="宋体"/>
          <w:b/>
          <w:bCs/>
          <w:kern w:val="0"/>
          <w:sz w:val="24"/>
          <w:szCs w:val="24"/>
        </w:rPr>
      </w:pP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一、报价要求</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（一）本次邀标报价设置最高限价，即</w:t>
      </w:r>
      <w:r>
        <w:rPr>
          <w:rFonts w:hint="eastAsia" w:ascii="宋体" w:hAnsi="宋体" w:cs="宋体"/>
          <w:kern w:val="0"/>
          <w:sz w:val="24"/>
          <w:szCs w:val="24"/>
          <w:u w:val="single"/>
          <w:lang w:val="en-US" w:eastAsia="zh-CN"/>
        </w:rPr>
        <w:t xml:space="preserve">     400w     </w:t>
      </w:r>
      <w:r>
        <w:rPr>
          <w:rFonts w:ascii="宋体" w:hAnsi="宋体" w:cs="宋体"/>
          <w:kern w:val="0"/>
          <w:sz w:val="24"/>
          <w:szCs w:val="24"/>
        </w:rPr>
        <w:t>元人民币。</w:t>
      </w:r>
      <w:r>
        <w:rPr>
          <w:rFonts w:ascii="宋体" w:hAnsi="宋体" w:cs="宋体"/>
          <w:bCs/>
          <w:kern w:val="0"/>
          <w:sz w:val="24"/>
          <w:szCs w:val="24"/>
        </w:rPr>
        <w:t>候选人的总报价不得高于或等于最高限价</w:t>
      </w:r>
      <w:r>
        <w:rPr>
          <w:rFonts w:ascii="宋体" w:hAnsi="宋体" w:cs="宋体"/>
          <w:kern w:val="0"/>
          <w:sz w:val="24"/>
          <w:szCs w:val="24"/>
        </w:rPr>
        <w:t>，</w:t>
      </w:r>
      <w:r>
        <w:rPr>
          <w:rFonts w:ascii="宋体" w:hAnsi="宋体" w:cs="宋体"/>
          <w:bCs/>
          <w:kern w:val="0"/>
          <w:sz w:val="24"/>
          <w:szCs w:val="24"/>
        </w:rPr>
        <w:t>否则按废标处理；</w:t>
      </w:r>
    </w:p>
    <w:p>
      <w:pPr>
        <w:widowControl/>
        <w:snapToGrid w:val="0"/>
        <w:spacing w:line="360" w:lineRule="auto"/>
        <w:jc w:val="left"/>
        <w:rPr>
          <w:rFonts w:hint="default" w:ascii="宋体" w:hAnsi="宋体" w:cs="宋体"/>
          <w:kern w:val="0"/>
          <w:sz w:val="24"/>
          <w:szCs w:val="24"/>
        </w:rPr>
      </w:pPr>
      <w:r>
        <w:rPr>
          <w:rFonts w:ascii="宋体" w:hAnsi="宋体" w:cs="宋体"/>
          <w:kern w:val="0"/>
          <w:sz w:val="24"/>
          <w:szCs w:val="24"/>
        </w:rPr>
        <w:t>（二）</w:t>
      </w:r>
      <w:r>
        <w:rPr>
          <w:rFonts w:ascii="宋体" w:hAnsi="宋体" w:cs="宋体"/>
          <w:bCs/>
          <w:kern w:val="0"/>
          <w:sz w:val="24"/>
          <w:szCs w:val="24"/>
        </w:rPr>
        <w:t>候选</w:t>
      </w:r>
      <w:r>
        <w:rPr>
          <w:rFonts w:ascii="宋体" w:hAnsi="宋体" w:cs="宋体"/>
          <w:kern w:val="0"/>
          <w:sz w:val="24"/>
          <w:szCs w:val="24"/>
        </w:rPr>
        <w:t>人只允许有一个方案，一个报价，多方案、多报价的将不被接受；</w:t>
      </w:r>
    </w:p>
    <w:p>
      <w:pPr>
        <w:widowControl/>
        <w:snapToGrid w:val="0"/>
        <w:spacing w:line="360" w:lineRule="auto"/>
        <w:jc w:val="left"/>
        <w:rPr>
          <w:rFonts w:hint="default" w:ascii="宋体" w:hAnsi="宋体" w:cs="宋体"/>
          <w:kern w:val="0"/>
          <w:sz w:val="24"/>
          <w:szCs w:val="24"/>
        </w:rPr>
      </w:pPr>
      <w:r>
        <w:rPr>
          <w:rFonts w:ascii="宋体" w:hAnsi="宋体" w:cs="宋体"/>
          <w:kern w:val="0"/>
          <w:sz w:val="24"/>
          <w:szCs w:val="24"/>
        </w:rPr>
        <w:t>（三）</w:t>
      </w:r>
      <w:r>
        <w:rPr>
          <w:rFonts w:ascii="宋体" w:hAnsi="宋体" w:cs="宋体"/>
          <w:bCs/>
          <w:kern w:val="0"/>
          <w:sz w:val="24"/>
          <w:szCs w:val="24"/>
        </w:rPr>
        <w:t>候选</w:t>
      </w:r>
      <w:r>
        <w:rPr>
          <w:rFonts w:ascii="宋体" w:hAnsi="宋体" w:cs="宋体"/>
          <w:kern w:val="0"/>
          <w:sz w:val="24"/>
          <w:szCs w:val="24"/>
        </w:rPr>
        <w:t>人的报价为固定报价，即在合同期内投标价格固定不变；</w:t>
      </w:r>
    </w:p>
    <w:p>
      <w:pPr>
        <w:widowControl/>
        <w:snapToGrid w:val="0"/>
        <w:spacing w:line="360" w:lineRule="auto"/>
        <w:jc w:val="left"/>
        <w:rPr>
          <w:rFonts w:hint="default" w:ascii="宋体" w:hAnsi="宋体" w:cs="宋体"/>
          <w:kern w:val="0"/>
          <w:sz w:val="24"/>
          <w:szCs w:val="24"/>
        </w:rPr>
      </w:pPr>
      <w:r>
        <w:rPr>
          <w:rFonts w:ascii="宋体" w:hAnsi="宋体" w:cs="宋体"/>
          <w:kern w:val="0"/>
          <w:sz w:val="24"/>
          <w:szCs w:val="24"/>
        </w:rPr>
        <w:t>（四）本次采购报价</w:t>
      </w:r>
      <w:r>
        <w:rPr>
          <w:rFonts w:ascii="宋体" w:hAnsi="宋体" w:cs="宋体"/>
          <w:bCs/>
          <w:kern w:val="0"/>
          <w:sz w:val="24"/>
          <w:szCs w:val="24"/>
        </w:rPr>
        <w:t>候选</w:t>
      </w:r>
      <w:r>
        <w:rPr>
          <w:rFonts w:ascii="宋体" w:hAnsi="宋体" w:cs="宋体"/>
          <w:kern w:val="0"/>
          <w:sz w:val="24"/>
          <w:szCs w:val="24"/>
        </w:rPr>
        <w:t>人必须按采购人发布的要求进行报价、合价，不得漏报，否则按无效标处理；</w:t>
      </w:r>
    </w:p>
    <w:p>
      <w:pPr>
        <w:widowControl/>
        <w:snapToGrid w:val="0"/>
        <w:spacing w:line="360" w:lineRule="auto"/>
        <w:rPr>
          <w:rFonts w:hint="default" w:ascii="宋体" w:hAnsi="宋体" w:cs="宋体"/>
          <w:bCs/>
          <w:kern w:val="0"/>
          <w:sz w:val="24"/>
          <w:szCs w:val="24"/>
        </w:rPr>
      </w:pPr>
      <w:r>
        <w:rPr>
          <w:rFonts w:ascii="宋体" w:hAnsi="宋体" w:cs="宋体"/>
          <w:kern w:val="0"/>
          <w:sz w:val="24"/>
          <w:szCs w:val="24"/>
        </w:rPr>
        <w:t>（五）</w:t>
      </w:r>
      <w:r>
        <w:rPr>
          <w:rFonts w:ascii="宋体" w:hAnsi="宋体" w:cs="宋体"/>
          <w:bCs/>
          <w:kern w:val="0"/>
          <w:sz w:val="24"/>
          <w:szCs w:val="24"/>
        </w:rPr>
        <w:t>候选人的报价均包含与本项目相关的全部费用；</w:t>
      </w:r>
    </w:p>
    <w:p>
      <w:pPr>
        <w:widowControl/>
        <w:snapToGrid w:val="0"/>
        <w:spacing w:line="360" w:lineRule="auto"/>
        <w:rPr>
          <w:rFonts w:hint="default" w:ascii="宋体" w:hAnsi="宋体" w:cs="宋体"/>
          <w:bCs/>
          <w:kern w:val="0"/>
          <w:sz w:val="24"/>
          <w:szCs w:val="24"/>
        </w:rPr>
      </w:pPr>
      <w:r>
        <w:rPr>
          <w:rFonts w:ascii="宋体" w:hAnsi="宋体" w:cs="宋体"/>
          <w:bCs/>
          <w:kern w:val="0"/>
          <w:sz w:val="24"/>
          <w:szCs w:val="24"/>
        </w:rPr>
        <w:t>（六）候选人的报价均应为人民币。</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二、投标文件的组成</w:t>
      </w:r>
    </w:p>
    <w:p>
      <w:pPr>
        <w:widowControl/>
        <w:snapToGrid w:val="0"/>
        <w:spacing w:line="360" w:lineRule="auto"/>
        <w:jc w:val="left"/>
        <w:rPr>
          <w:rFonts w:hint="default" w:ascii="宋体" w:hAnsi="宋体" w:cs="宋体"/>
          <w:b/>
          <w:kern w:val="0"/>
          <w:sz w:val="24"/>
          <w:szCs w:val="24"/>
        </w:rPr>
      </w:pPr>
      <w:r>
        <w:rPr>
          <w:rFonts w:ascii="宋体" w:hAnsi="宋体" w:cs="宋体"/>
          <w:b/>
          <w:kern w:val="0"/>
          <w:sz w:val="24"/>
          <w:szCs w:val="24"/>
        </w:rPr>
        <w:t>（下列资料的复印件均需加盖单位公章）</w:t>
      </w:r>
    </w:p>
    <w:p>
      <w:pPr>
        <w:widowControl/>
        <w:snapToGrid w:val="0"/>
        <w:spacing w:line="360" w:lineRule="auto"/>
        <w:textAlignment w:val="baseline"/>
        <w:rPr>
          <w:rFonts w:hint="default" w:ascii="宋体" w:hAnsi="宋体" w:cs="宋体"/>
          <w:kern w:val="0"/>
          <w:sz w:val="24"/>
          <w:szCs w:val="24"/>
        </w:rPr>
      </w:pPr>
      <w:r>
        <w:rPr>
          <w:rFonts w:ascii="宋体" w:hAnsi="宋体" w:cs="宋体"/>
          <w:kern w:val="0"/>
          <w:sz w:val="24"/>
          <w:szCs w:val="24"/>
        </w:rPr>
        <w:t>（一）服务项目清单及报价表；</w:t>
      </w:r>
    </w:p>
    <w:p>
      <w:pPr>
        <w:widowControl/>
        <w:snapToGrid w:val="0"/>
        <w:spacing w:line="360" w:lineRule="auto"/>
        <w:rPr>
          <w:rFonts w:ascii="宋体" w:hAnsi="宋体" w:cs="宋体"/>
          <w:kern w:val="0"/>
          <w:sz w:val="24"/>
          <w:szCs w:val="24"/>
        </w:rPr>
      </w:pPr>
      <w:r>
        <w:rPr>
          <w:rFonts w:ascii="宋体" w:hAnsi="宋体" w:cs="宋体"/>
          <w:kern w:val="0"/>
          <w:sz w:val="24"/>
          <w:szCs w:val="24"/>
        </w:rPr>
        <w:t>（二）服务方案；</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（三）技术方案；</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（四）法定代表人有效身份证复印件 (或法定代表人授权委托书原件和委托代理人有效身份证)；</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（五）企业法人营业执照副本复印件；</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（六）企业资质证书复印件；</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（七）类似项目业绩（提供合同复印件）；</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（八）诚信投标承诺书（格式见附件）；</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（九）无失信证明材料（提供信用中国、政采网等网站上的信用信息）；</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（十）候选人认为需要提供的其他材料；</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（十一）合同样本。</w:t>
      </w:r>
    </w:p>
    <w:p>
      <w:pPr>
        <w:widowControl/>
        <w:snapToGrid w:val="0"/>
        <w:spacing w:line="360" w:lineRule="auto"/>
        <w:rPr>
          <w:rFonts w:hint="default" w:ascii="宋体" w:hAnsi="宋体" w:cs="宋体"/>
          <w:b/>
          <w:kern w:val="0"/>
          <w:sz w:val="24"/>
          <w:szCs w:val="24"/>
        </w:rPr>
      </w:pPr>
      <w:r>
        <w:rPr>
          <w:rFonts w:ascii="宋体" w:hAnsi="宋体" w:cs="宋体"/>
          <w:b/>
          <w:kern w:val="0"/>
          <w:sz w:val="24"/>
          <w:szCs w:val="24"/>
        </w:rPr>
        <w:t>以上文件装订成一册，采用左侧胶装方式装订。</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三、投标文件的份数、签署和密封</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bCs/>
          <w:kern w:val="0"/>
          <w:sz w:val="24"/>
          <w:szCs w:val="24"/>
        </w:rPr>
        <w:t>（一）投标文件</w:t>
      </w:r>
      <w:r>
        <w:rPr>
          <w:rFonts w:ascii="宋体" w:hAnsi="宋体" w:cs="宋体"/>
          <w:b/>
          <w:bCs/>
          <w:kern w:val="0"/>
          <w:sz w:val="24"/>
          <w:szCs w:val="24"/>
        </w:rPr>
        <w:t>壹式叁份（正本一份、副本一份、电子优盘一份）</w:t>
      </w:r>
      <w:r>
        <w:rPr>
          <w:rFonts w:ascii="宋体" w:hAnsi="宋体" w:cs="宋体"/>
          <w:bCs/>
          <w:kern w:val="0"/>
          <w:sz w:val="24"/>
          <w:szCs w:val="24"/>
        </w:rPr>
        <w:t>密封于文件档案袋内；</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（二）投标文件应确保密封完好。</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四、领取招标邀请书</w:t>
      </w:r>
    </w:p>
    <w:p>
      <w:pPr>
        <w:widowControl/>
        <w:snapToGrid w:val="0"/>
        <w:spacing w:line="360" w:lineRule="auto"/>
        <w:ind w:firstLine="480" w:firstLineChars="200"/>
        <w:jc w:val="left"/>
        <w:rPr>
          <w:rFonts w:hint="default" w:ascii="宋体" w:hAnsi="宋体" w:cs="宋体"/>
          <w:bCs/>
          <w:kern w:val="0"/>
          <w:sz w:val="24"/>
          <w:szCs w:val="24"/>
        </w:rPr>
      </w:pPr>
      <w:r>
        <w:rPr>
          <w:rFonts w:ascii="宋体" w:hAnsi="宋体" w:cs="宋体"/>
          <w:bCs/>
          <w:kern w:val="0"/>
          <w:sz w:val="24"/>
          <w:szCs w:val="24"/>
        </w:rPr>
        <w:t>采购联系人以邮件或纸质方式发送给合格候选人。</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五、投标文件提交的收件人、开始与截止时间及地点</w:t>
      </w:r>
    </w:p>
    <w:p>
      <w:pPr>
        <w:widowControl/>
        <w:snapToGrid w:val="0"/>
        <w:spacing w:line="360" w:lineRule="auto"/>
        <w:ind w:firstLine="480"/>
        <w:rPr>
          <w:rFonts w:hint="default" w:ascii="Times New Roman" w:hAnsi="Times New Roman"/>
          <w:kern w:val="0"/>
          <w:sz w:val="24"/>
          <w:szCs w:val="24"/>
        </w:rPr>
      </w:pPr>
      <w:r>
        <w:rPr>
          <w:rFonts w:hint="default" w:ascii="Times New Roman" w:hAnsi="Times New Roman"/>
          <w:kern w:val="0"/>
          <w:sz w:val="24"/>
          <w:szCs w:val="24"/>
        </w:rPr>
        <w:t>收件人：</w:t>
      </w:r>
      <w:r>
        <w:rPr>
          <w:rFonts w:hint="eastAsia" w:ascii="宋体" w:hAnsi="宋体" w:cs="宋体"/>
          <w:kern w:val="0"/>
          <w:sz w:val="24"/>
          <w:szCs w:val="24"/>
          <w:u w:val="single"/>
          <w:lang w:val="en-US" w:eastAsia="zh-CN"/>
        </w:rPr>
        <w:t>袁雪腾</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15995738550</w:t>
      </w:r>
    </w:p>
    <w:p>
      <w:pPr>
        <w:widowControl/>
        <w:snapToGrid w:val="0"/>
        <w:spacing w:line="360" w:lineRule="auto"/>
        <w:ind w:firstLine="480"/>
        <w:rPr>
          <w:rFonts w:hint="default" w:ascii="Times New Roman" w:hAnsi="Times New Roman" w:eastAsia="宋体"/>
          <w:kern w:val="0"/>
          <w:sz w:val="24"/>
          <w:szCs w:val="24"/>
          <w:lang w:val="en-US" w:eastAsia="zh-CN"/>
        </w:rPr>
      </w:pPr>
      <w:r>
        <w:rPr>
          <w:rFonts w:hint="default" w:ascii="Times New Roman" w:hAnsi="Times New Roman"/>
          <w:kern w:val="0"/>
          <w:sz w:val="24"/>
          <w:szCs w:val="24"/>
        </w:rPr>
        <w:t>投标文件提交开始时间：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2021  </w:t>
      </w:r>
      <w:r>
        <w:rPr>
          <w:rFonts w:hint="default" w:ascii="Times New Roman" w:hAnsi="Times New Roman"/>
          <w:kern w:val="0"/>
          <w:sz w:val="24"/>
          <w:szCs w:val="24"/>
        </w:rPr>
        <w:t>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11  </w:t>
      </w:r>
      <w:r>
        <w:rPr>
          <w:rFonts w:hint="default" w:ascii="Times New Roman" w:hAnsi="Times New Roman"/>
          <w:kern w:val="0"/>
          <w:sz w:val="24"/>
          <w:szCs w:val="24"/>
        </w:rPr>
        <w:t>月</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3 </w:t>
      </w:r>
      <w:r>
        <w:rPr>
          <w:rFonts w:hint="default" w:ascii="Times New Roman" w:hAnsi="Times New Roman"/>
          <w:kern w:val="0"/>
          <w:sz w:val="24"/>
          <w:szCs w:val="24"/>
        </w:rPr>
        <w:t>日</w:t>
      </w:r>
      <w:r>
        <w:rPr>
          <w:rFonts w:hint="eastAsia" w:ascii="Times New Roman" w:hAnsi="Times New Roman"/>
          <w:kern w:val="0"/>
          <w:sz w:val="24"/>
          <w:szCs w:val="24"/>
          <w:lang w:val="en-US" w:eastAsia="zh-CN"/>
        </w:rPr>
        <w:t xml:space="preserve">   </w:t>
      </w:r>
    </w:p>
    <w:p>
      <w:pPr>
        <w:widowControl/>
        <w:snapToGrid w:val="0"/>
        <w:spacing w:line="360" w:lineRule="auto"/>
        <w:ind w:firstLine="480"/>
        <w:rPr>
          <w:rFonts w:hint="default" w:ascii="Times New Roman" w:hAnsi="Times New Roman"/>
          <w:kern w:val="0"/>
          <w:sz w:val="24"/>
          <w:szCs w:val="24"/>
        </w:rPr>
      </w:pPr>
      <w:r>
        <w:rPr>
          <w:rFonts w:hint="default" w:ascii="Times New Roman" w:hAnsi="Times New Roman"/>
          <w:kern w:val="0"/>
          <w:sz w:val="24"/>
          <w:szCs w:val="24"/>
        </w:rPr>
        <w:t>投标文件提交截止时间：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2021 </w:t>
      </w:r>
      <w:r>
        <w:rPr>
          <w:rFonts w:hint="default" w:ascii="Times New Roman" w:hAnsi="Times New Roman"/>
          <w:kern w:val="0"/>
          <w:sz w:val="24"/>
          <w:szCs w:val="24"/>
          <w:u w:val="single"/>
        </w:rPr>
        <w:t xml:space="preserve"> </w:t>
      </w:r>
      <w:r>
        <w:rPr>
          <w:rFonts w:hint="default" w:ascii="Times New Roman" w:hAnsi="Times New Roman"/>
          <w:kern w:val="0"/>
          <w:sz w:val="24"/>
          <w:szCs w:val="24"/>
        </w:rPr>
        <w:t>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11 </w:t>
      </w:r>
      <w:r>
        <w:rPr>
          <w:rFonts w:hint="default" w:ascii="Times New Roman" w:hAnsi="Times New Roman"/>
          <w:kern w:val="0"/>
          <w:sz w:val="24"/>
          <w:szCs w:val="24"/>
          <w:u w:val="single"/>
        </w:rPr>
        <w:t xml:space="preserve"> </w:t>
      </w:r>
      <w:r>
        <w:rPr>
          <w:rFonts w:hint="default" w:ascii="Times New Roman" w:hAnsi="Times New Roman"/>
          <w:kern w:val="0"/>
          <w:sz w:val="24"/>
          <w:szCs w:val="24"/>
        </w:rPr>
        <w:t>月</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10  </w:t>
      </w:r>
      <w:r>
        <w:rPr>
          <w:rFonts w:hint="default" w:ascii="Times New Roman" w:hAnsi="Times New Roman"/>
          <w:kern w:val="0"/>
          <w:sz w:val="24"/>
          <w:szCs w:val="24"/>
        </w:rPr>
        <w:t>日</w:t>
      </w:r>
    </w:p>
    <w:p>
      <w:pPr>
        <w:widowControl/>
        <w:snapToGrid w:val="0"/>
        <w:spacing w:line="360" w:lineRule="auto"/>
        <w:ind w:firstLine="480"/>
        <w:rPr>
          <w:rFonts w:hint="default" w:ascii="Times New Roman" w:hAnsi="Times New Roman"/>
          <w:kern w:val="0"/>
          <w:sz w:val="24"/>
          <w:szCs w:val="24"/>
        </w:rPr>
      </w:pPr>
      <w:r>
        <w:rPr>
          <w:rFonts w:hint="default" w:ascii="Times New Roman" w:hAnsi="Times New Roman"/>
          <w:kern w:val="0"/>
          <w:sz w:val="24"/>
          <w:szCs w:val="24"/>
        </w:rPr>
        <w:t>采购人拒绝接收在投标截止时间以后收到的投标文件。</w:t>
      </w:r>
    </w:p>
    <w:p>
      <w:pPr>
        <w:widowControl/>
        <w:snapToGrid w:val="0"/>
        <w:spacing w:line="360" w:lineRule="auto"/>
        <w:ind w:firstLine="480"/>
        <w:rPr>
          <w:rFonts w:hint="eastAsia" w:ascii="Times New Roman" w:hAnsi="Times New Roman"/>
          <w:kern w:val="0"/>
          <w:sz w:val="24"/>
          <w:szCs w:val="24"/>
          <w:u w:val="single"/>
        </w:rPr>
      </w:pPr>
      <w:r>
        <w:rPr>
          <w:rFonts w:hint="default" w:ascii="Times New Roman" w:hAnsi="Times New Roman"/>
          <w:kern w:val="0"/>
          <w:sz w:val="24"/>
          <w:szCs w:val="24"/>
        </w:rPr>
        <w:t>地  点：</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苏州市吴中区越溪街道北官渡路50号3幢</w:t>
      </w:r>
    </w:p>
    <w:p>
      <w:pPr>
        <w:widowControl/>
        <w:snapToGrid w:val="0"/>
        <w:spacing w:line="360" w:lineRule="auto"/>
        <w:ind w:firstLine="480"/>
        <w:rPr>
          <w:rFonts w:hint="default" w:ascii="Times New Roman" w:hAnsi="Times New Roman"/>
          <w:kern w:val="0"/>
          <w:sz w:val="24"/>
          <w:szCs w:val="24"/>
        </w:rPr>
      </w:pP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六、计划开标评标时间及地点</w:t>
      </w:r>
    </w:p>
    <w:p>
      <w:pPr>
        <w:widowControl/>
        <w:snapToGrid w:val="0"/>
        <w:spacing w:line="360" w:lineRule="auto"/>
        <w:ind w:firstLine="480"/>
        <w:jc w:val="left"/>
        <w:rPr>
          <w:rFonts w:hint="default" w:ascii="Times New Roman" w:hAnsi="Times New Roman"/>
          <w:kern w:val="0"/>
          <w:sz w:val="24"/>
          <w:szCs w:val="24"/>
        </w:rPr>
      </w:pPr>
      <w:r>
        <w:rPr>
          <w:rFonts w:hint="default" w:ascii="Times New Roman" w:hAnsi="Times New Roman"/>
          <w:kern w:val="0"/>
          <w:sz w:val="24"/>
          <w:szCs w:val="24"/>
        </w:rPr>
        <w:t>时间：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2021  </w:t>
      </w:r>
      <w:r>
        <w:rPr>
          <w:rFonts w:hint="default" w:ascii="Times New Roman" w:hAnsi="Times New Roman"/>
          <w:kern w:val="0"/>
          <w:sz w:val="24"/>
          <w:szCs w:val="24"/>
          <w:u w:val="single"/>
        </w:rPr>
        <w:t xml:space="preserve"> </w:t>
      </w:r>
      <w:r>
        <w:rPr>
          <w:rFonts w:hint="default" w:ascii="Times New Roman" w:hAnsi="Times New Roman"/>
          <w:kern w:val="0"/>
          <w:sz w:val="24"/>
          <w:szCs w:val="24"/>
        </w:rPr>
        <w:t>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11 </w:t>
      </w:r>
      <w:r>
        <w:rPr>
          <w:rFonts w:hint="default" w:ascii="Times New Roman" w:hAnsi="Times New Roman"/>
          <w:kern w:val="0"/>
          <w:sz w:val="24"/>
          <w:szCs w:val="24"/>
          <w:u w:val="single"/>
        </w:rPr>
        <w:t xml:space="preserve"> </w:t>
      </w:r>
      <w:r>
        <w:rPr>
          <w:rFonts w:hint="default" w:ascii="Times New Roman" w:hAnsi="Times New Roman"/>
          <w:kern w:val="0"/>
          <w:sz w:val="24"/>
          <w:szCs w:val="24"/>
        </w:rPr>
        <w:t>月</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15 </w:t>
      </w:r>
      <w:r>
        <w:rPr>
          <w:rFonts w:hint="default" w:ascii="Times New Roman" w:hAnsi="Times New Roman"/>
          <w:kern w:val="0"/>
          <w:sz w:val="24"/>
          <w:szCs w:val="24"/>
          <w:u w:val="single"/>
        </w:rPr>
        <w:t xml:space="preserve"> </w:t>
      </w:r>
      <w:r>
        <w:rPr>
          <w:rFonts w:hint="default" w:ascii="Times New Roman" w:hAnsi="Times New Roman"/>
          <w:kern w:val="0"/>
          <w:sz w:val="24"/>
          <w:szCs w:val="24"/>
        </w:rPr>
        <w:t xml:space="preserve">日       </w:t>
      </w:r>
    </w:p>
    <w:p>
      <w:pPr>
        <w:widowControl/>
        <w:snapToGrid w:val="0"/>
        <w:spacing w:line="360" w:lineRule="auto"/>
        <w:ind w:firstLine="480"/>
        <w:jc w:val="left"/>
        <w:rPr>
          <w:rFonts w:hint="default" w:ascii="Times New Roman" w:hAnsi="Times New Roman"/>
          <w:color w:val="FF0000"/>
          <w:kern w:val="0"/>
          <w:sz w:val="24"/>
          <w:szCs w:val="24"/>
        </w:rPr>
      </w:pPr>
      <w:r>
        <w:rPr>
          <w:rFonts w:hint="default" w:ascii="Times New Roman" w:hAnsi="Times New Roman"/>
          <w:kern w:val="0"/>
          <w:sz w:val="24"/>
          <w:szCs w:val="24"/>
        </w:rPr>
        <w:t>地点：</w:t>
      </w:r>
      <w:r>
        <w:rPr>
          <w:rFonts w:hint="default" w:ascii="Times New Roman" w:hAnsi="Times New Roman"/>
          <w:color w:val="000000"/>
          <w:kern w:val="0"/>
          <w:sz w:val="24"/>
          <w:szCs w:val="24"/>
          <w:u w:val="single"/>
        </w:rPr>
        <w:t xml:space="preserve"> </w:t>
      </w:r>
      <w:r>
        <w:rPr>
          <w:rFonts w:hint="eastAsia" w:ascii="Times New Roman" w:hAnsi="Times New Roman"/>
          <w:kern w:val="0"/>
          <w:sz w:val="24"/>
          <w:szCs w:val="24"/>
          <w:u w:val="single"/>
          <w:lang w:val="en-US" w:eastAsia="zh-CN"/>
        </w:rPr>
        <w:t>苏州市吴中区越溪街道北官渡路50号3幢</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七、成交原则</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（一）采购评审小组由采购人或行业专家组成；</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（二）由采购评审小组对各投标文件进行符合性审查，审查不合格者其投标文件作废处理，其报价将被拒绝；</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三）由采购评审小组确认各候选人资格均符合本招标邀请书要求后，推荐经评审合格的综合评分第一位的候选人为中标供应商。若出现两家或两家以上得分相同时，将由采购人随机抽取确定中标供应商。采购人与中标供应商签订服务合同，合同期内采购人根据项目任务计划安排，将任务委托至中标供应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（四）该项目报价一经认可，即为签约的合同价格。候选人一经做出报价，即不可撤回；</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（五）候选人提交的报价文件，将作为合同的组成部分；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（六）如通过资格审查的候选供应商少于3家或所有候选人的报价均高于或等于最高限价，则由采购人宣布此次邀标失效。</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八、符合性审查</w:t>
      </w:r>
    </w:p>
    <w:tbl>
      <w:tblPr>
        <w:tblStyle w:val="14"/>
        <w:tblW w:w="8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180"/>
        <w:gridCol w:w="4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4180" w:type="dxa"/>
            <w:shd w:val="clear" w:color="auto" w:fill="auto"/>
            <w:vAlign w:val="center"/>
          </w:tcPr>
          <w:p>
            <w:pPr>
              <w:widowControl/>
              <w:jc w:val="center"/>
              <w:rPr>
                <w:rFonts w:hint="default" w:ascii="宋体" w:hAnsi="宋体" w:cs="宋体"/>
                <w:color w:val="000000"/>
                <w:kern w:val="0"/>
                <w:szCs w:val="24"/>
              </w:rPr>
            </w:pPr>
            <w:r>
              <w:rPr>
                <w:rFonts w:ascii="宋体" w:hAnsi="宋体" w:cs="宋体"/>
                <w:color w:val="000000"/>
                <w:kern w:val="0"/>
                <w:szCs w:val="24"/>
              </w:rPr>
              <w:t>审查内容</w:t>
            </w:r>
          </w:p>
        </w:tc>
        <w:tc>
          <w:tcPr>
            <w:tcW w:w="4180" w:type="dxa"/>
          </w:tcPr>
          <w:p>
            <w:pPr>
              <w:widowControl/>
              <w:jc w:val="center"/>
              <w:rPr>
                <w:rFonts w:hint="default" w:ascii="宋体" w:hAnsi="宋体" w:cs="宋体"/>
                <w:color w:val="000000"/>
                <w:kern w:val="0"/>
                <w:szCs w:val="24"/>
              </w:rPr>
            </w:pPr>
          </w:p>
          <w:p>
            <w:pPr>
              <w:widowControl/>
              <w:jc w:val="center"/>
              <w:rPr>
                <w:rFonts w:hint="default" w:ascii="宋体" w:hAnsi="宋体" w:cs="宋体"/>
                <w:color w:val="000000"/>
                <w:kern w:val="0"/>
                <w:szCs w:val="24"/>
              </w:rPr>
            </w:pPr>
            <w:r>
              <w:rPr>
                <w:rFonts w:ascii="宋体" w:hAnsi="宋体" w:cs="宋体"/>
                <w:color w:val="000000"/>
                <w:kern w:val="0"/>
                <w:szCs w:val="24"/>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4180" w:type="dxa"/>
            <w:shd w:val="clear" w:color="auto" w:fill="auto"/>
            <w:vAlign w:val="center"/>
          </w:tcPr>
          <w:p>
            <w:pPr>
              <w:widowControl/>
              <w:rPr>
                <w:rFonts w:hint="default" w:ascii="宋体" w:hAnsi="宋体" w:cs="宋体"/>
                <w:color w:val="000000"/>
                <w:kern w:val="0"/>
                <w:szCs w:val="24"/>
              </w:rPr>
            </w:pPr>
            <w:bookmarkStart w:id="0" w:name="RANGE!A5"/>
            <w:r>
              <w:rPr>
                <w:rFonts w:ascii="宋体" w:hAnsi="宋体" w:cs="宋体"/>
                <w:color w:val="000000"/>
                <w:kern w:val="0"/>
                <w:szCs w:val="24"/>
              </w:rPr>
              <w:t>营业执照</w:t>
            </w:r>
            <w:bookmarkEnd w:id="0"/>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根据本文件要求提供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企业资质</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符合本项目要求，且根据本文件要求提供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是否提供有效的报价</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符合本项目报价要求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诚信投标承诺书</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根据本文件要求提供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有效的身份证明材料</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根据本文件要求提供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信用记录</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提供无失信证明材料</w:t>
            </w:r>
          </w:p>
        </w:tc>
      </w:tr>
    </w:tbl>
    <w:p>
      <w:pPr>
        <w:widowControl/>
        <w:snapToGrid w:val="0"/>
        <w:spacing w:line="360" w:lineRule="auto"/>
        <w:rPr>
          <w:rFonts w:hint="default" w:ascii="宋体" w:hAnsi="宋体" w:cs="宋体"/>
          <w:b/>
          <w:kern w:val="0"/>
          <w:sz w:val="24"/>
          <w:szCs w:val="24"/>
        </w:rPr>
      </w:pP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九、综合评分表（报价和服务方案的满分数不可更改，其他打分指标项和满分数可调）</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1353"/>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打分指标</w:t>
            </w:r>
          </w:p>
        </w:tc>
        <w:tc>
          <w:tcPr>
            <w:tcW w:w="135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满分</w:t>
            </w:r>
          </w:p>
        </w:tc>
        <w:tc>
          <w:tcPr>
            <w:tcW w:w="478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报价</w:t>
            </w:r>
          </w:p>
        </w:tc>
        <w:tc>
          <w:tcPr>
            <w:tcW w:w="135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30</w:t>
            </w:r>
          </w:p>
        </w:tc>
        <w:tc>
          <w:tcPr>
            <w:tcW w:w="4783" w:type="dxa"/>
          </w:tcPr>
          <w:p>
            <w:pPr>
              <w:widowControl/>
              <w:spacing w:line="330" w:lineRule="atLeast"/>
              <w:jc w:val="left"/>
              <w:rPr>
                <w:rFonts w:hint="default" w:ascii="宋体" w:hAnsi="宋体" w:cs="宋体"/>
                <w:kern w:val="0"/>
                <w:sz w:val="24"/>
                <w:szCs w:val="24"/>
              </w:rPr>
            </w:pPr>
            <w:r>
              <w:rPr>
                <w:rFonts w:ascii="宋体" w:hAnsi="宋体" w:cs="宋体"/>
                <w:kern w:val="0"/>
                <w:sz w:val="24"/>
                <w:szCs w:val="24"/>
              </w:rPr>
              <w:t>价格分统一采用低价优先法计算，即满足招标文件要求且投标价格最低的投标报价为评标基准价，其价格分为满分。其他投标人的价格分统一按照下列公式计算：</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150"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服务方案</w:t>
            </w:r>
          </w:p>
        </w:tc>
        <w:tc>
          <w:tcPr>
            <w:tcW w:w="135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45</w:t>
            </w:r>
          </w:p>
        </w:tc>
        <w:tc>
          <w:tcPr>
            <w:tcW w:w="478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按照企业服务方案具体情况进行综合评分，满分为45分。其中：</w:t>
            </w:r>
          </w:p>
          <w:p>
            <w:pPr>
              <w:widowControl/>
              <w:snapToGrid w:val="0"/>
              <w:spacing w:line="360" w:lineRule="auto"/>
              <w:rPr>
                <w:rFonts w:hint="default" w:ascii="宋体" w:hAnsi="宋体" w:cs="宋体"/>
                <w:b/>
                <w:kern w:val="0"/>
                <w:sz w:val="24"/>
                <w:szCs w:val="24"/>
              </w:rPr>
            </w:pPr>
            <w:r>
              <w:rPr>
                <w:rFonts w:ascii="宋体" w:hAnsi="宋体" w:cs="宋体"/>
                <w:b/>
                <w:kern w:val="0"/>
                <w:sz w:val="24"/>
                <w:szCs w:val="24"/>
              </w:rPr>
              <w:t>1、具有完整的项目实施计划，并适用于我中心实际情况。（20分）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经评定为优者，得20分；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评定为良者，得15分；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评定为一般者，得10分；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其它为2分；</w:t>
            </w:r>
          </w:p>
          <w:p>
            <w:pPr>
              <w:widowControl/>
              <w:snapToGrid w:val="0"/>
              <w:spacing w:line="360" w:lineRule="auto"/>
              <w:rPr>
                <w:rFonts w:hint="default" w:ascii="宋体" w:hAnsi="宋体" w:cs="宋体"/>
                <w:kern w:val="0"/>
                <w:sz w:val="24"/>
                <w:szCs w:val="24"/>
              </w:rPr>
            </w:pPr>
            <w:r>
              <w:rPr>
                <w:rFonts w:ascii="宋体" w:hAnsi="宋体" w:cs="宋体"/>
                <w:b/>
                <w:kern w:val="0"/>
                <w:sz w:val="24"/>
                <w:szCs w:val="24"/>
              </w:rPr>
              <w:t>2、具有详实售后服务方案，并适用于我中心实际情况。（15分）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经评定为优者，得15分；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评定为良者，得12分；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评定为一般者，得8分；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其它为2分；</w:t>
            </w:r>
          </w:p>
          <w:p>
            <w:pPr>
              <w:widowControl/>
              <w:snapToGrid w:val="0"/>
              <w:spacing w:line="360" w:lineRule="auto"/>
              <w:rPr>
                <w:rFonts w:hint="default" w:ascii="宋体" w:hAnsi="宋体" w:cs="宋体"/>
                <w:kern w:val="0"/>
                <w:sz w:val="24"/>
                <w:szCs w:val="24"/>
              </w:rPr>
            </w:pPr>
            <w:r>
              <w:rPr>
                <w:rFonts w:ascii="宋体" w:hAnsi="宋体" w:cs="宋体"/>
                <w:b/>
                <w:kern w:val="0"/>
                <w:sz w:val="24"/>
                <w:szCs w:val="24"/>
              </w:rPr>
              <w:t>3、具有项目质量管理能力。（10分）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经评定为优者，得10分；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评定为良者，得7分；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评定为一般者，得5分；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其它为2分；</w:t>
            </w:r>
          </w:p>
          <w:p>
            <w:pPr>
              <w:widowControl/>
              <w:jc w:val="left"/>
              <w:rPr>
                <w:rFonts w:hint="default"/>
                <w:szCs w:val="21"/>
              </w:rPr>
            </w:pPr>
            <w:r>
              <w:rPr>
                <w:color w:val="FF0000"/>
                <w:szCs w:val="21"/>
              </w:rPr>
              <w:t>注：具体采购项目评分原则中不允许出现区间分。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150" w:type="dxa"/>
          </w:tcPr>
          <w:p>
            <w:pPr>
              <w:widowControl/>
              <w:snapToGrid w:val="0"/>
              <w:spacing w:line="360" w:lineRule="auto"/>
              <w:rPr>
                <w:rFonts w:ascii="宋体" w:hAnsi="宋体" w:cs="宋体"/>
                <w:kern w:val="0"/>
                <w:sz w:val="24"/>
                <w:szCs w:val="24"/>
              </w:rPr>
            </w:pPr>
            <w:r>
              <w:rPr>
                <w:rFonts w:ascii="宋体" w:hAnsi="宋体" w:cs="宋体"/>
                <w:kern w:val="0"/>
                <w:sz w:val="24"/>
                <w:szCs w:val="24"/>
              </w:rPr>
              <w:t>技术方案</w:t>
            </w:r>
          </w:p>
        </w:tc>
        <w:tc>
          <w:tcPr>
            <w:tcW w:w="1353" w:type="dxa"/>
          </w:tcPr>
          <w:p>
            <w:pPr>
              <w:widowControl/>
              <w:snapToGrid w:val="0"/>
              <w:spacing w:line="360" w:lineRule="auto"/>
              <w:rPr>
                <w:rFonts w:ascii="宋体" w:hAnsi="宋体" w:cs="宋体"/>
                <w:kern w:val="0"/>
                <w:sz w:val="24"/>
                <w:szCs w:val="24"/>
              </w:rPr>
            </w:pPr>
            <w:r>
              <w:rPr>
                <w:rFonts w:ascii="宋体" w:hAnsi="宋体" w:cs="宋体"/>
                <w:kern w:val="0"/>
                <w:sz w:val="24"/>
                <w:szCs w:val="24"/>
              </w:rPr>
              <w:t>15</w:t>
            </w:r>
          </w:p>
        </w:tc>
        <w:tc>
          <w:tcPr>
            <w:tcW w:w="4783" w:type="dxa"/>
          </w:tcPr>
          <w:p>
            <w:pPr>
              <w:widowControl/>
              <w:snapToGrid w:val="0"/>
              <w:spacing w:line="360" w:lineRule="auto"/>
              <w:rPr>
                <w:rFonts w:ascii="宋体" w:hAnsi="宋体" w:cs="宋体"/>
                <w:kern w:val="0"/>
                <w:sz w:val="24"/>
                <w:szCs w:val="24"/>
              </w:rPr>
            </w:pPr>
            <w:r>
              <w:rPr>
                <w:rFonts w:ascii="宋体" w:hAnsi="宋体" w:cs="宋体"/>
                <w:kern w:val="0"/>
                <w:sz w:val="24"/>
                <w:szCs w:val="24"/>
              </w:rPr>
              <w:t>充分理解招标文件采购需求，编制科学、合理的项目技术方案。满分为15分。其中：</w:t>
            </w:r>
          </w:p>
          <w:p>
            <w:pPr>
              <w:widowControl/>
              <w:snapToGrid w:val="0"/>
              <w:spacing w:line="360" w:lineRule="auto"/>
              <w:rPr>
                <w:rFonts w:ascii="宋体" w:hAnsi="宋体" w:cs="宋体"/>
                <w:kern w:val="0"/>
                <w:sz w:val="24"/>
                <w:szCs w:val="24"/>
              </w:rPr>
            </w:pPr>
            <w:r>
              <w:rPr>
                <w:rFonts w:ascii="宋体" w:hAnsi="宋体" w:cs="宋体"/>
                <w:kern w:val="0"/>
                <w:sz w:val="24"/>
                <w:szCs w:val="24"/>
              </w:rPr>
              <w:t>满足招标文件对于开发场景说明及功能模块要求，方案设计合理，完整性高。</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经评定为优者，得15分；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评定为良者，得12分；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评定为一般者，得8分；</w:t>
            </w:r>
          </w:p>
          <w:p>
            <w:pPr>
              <w:widowControl/>
              <w:snapToGrid w:val="0"/>
              <w:spacing w:line="360" w:lineRule="auto"/>
              <w:rPr>
                <w:rFonts w:ascii="宋体" w:hAnsi="宋体" w:cs="宋体"/>
                <w:kern w:val="0"/>
                <w:sz w:val="24"/>
                <w:szCs w:val="24"/>
              </w:rPr>
            </w:pPr>
            <w:r>
              <w:rPr>
                <w:rFonts w:ascii="宋体" w:hAnsi="宋体" w:cs="宋体"/>
                <w:kern w:val="0"/>
                <w:sz w:val="24"/>
                <w:szCs w:val="24"/>
              </w:rPr>
              <w:t>其它为2分。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近三年内同类项目业绩</w:t>
            </w:r>
          </w:p>
        </w:tc>
        <w:tc>
          <w:tcPr>
            <w:tcW w:w="135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10</w:t>
            </w:r>
          </w:p>
        </w:tc>
        <w:tc>
          <w:tcPr>
            <w:tcW w:w="478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按照企业所提供近三年同类业绩规模进行综合评分，每提供1个案例合同（至少应包括合同首页、盖章页、工作内容页）得5分；本项评分最高为25分。</w:t>
            </w:r>
          </w:p>
          <w:p>
            <w:pPr>
              <w:widowControl/>
              <w:jc w:val="left"/>
              <w:rPr>
                <w:rFonts w:hint="default"/>
              </w:rPr>
            </w:pPr>
            <w:r>
              <w:rPr>
                <w:color w:val="FF0000"/>
              </w:rPr>
              <w:t>注：请明确近三年是什么日期之后的时限，类似业绩规模是多少元合同额度。</w:t>
            </w:r>
          </w:p>
        </w:tc>
      </w:tr>
    </w:tbl>
    <w:p>
      <w:pPr>
        <w:widowControl/>
        <w:jc w:val="left"/>
        <w:rPr>
          <w:rFonts w:hint="default"/>
        </w:rPr>
      </w:pPr>
    </w:p>
    <w:p>
      <w:pPr>
        <w:widowControl/>
        <w:jc w:val="left"/>
        <w:rPr>
          <w:rFonts w:hint="default"/>
        </w:rPr>
      </w:pPr>
    </w:p>
    <w:p>
      <w:pPr>
        <w:widowControl/>
        <w:snapToGrid w:val="0"/>
        <w:spacing w:line="360" w:lineRule="auto"/>
        <w:rPr>
          <w:rFonts w:hint="default" w:ascii="宋体" w:hAnsi="宋体" w:cs="宋体"/>
          <w:kern w:val="0"/>
          <w:sz w:val="24"/>
          <w:szCs w:val="24"/>
        </w:rPr>
      </w:pPr>
      <w:r>
        <w:rPr>
          <w:rFonts w:ascii="宋体" w:hAnsi="宋体" w:cs="宋体"/>
          <w:kern w:val="0"/>
          <w:sz w:val="24"/>
          <w:szCs w:val="24"/>
        </w:rPr>
        <w:br w:type="page"/>
      </w:r>
      <w:r>
        <w:rPr>
          <w:rFonts w:ascii="宋体" w:hAnsi="宋体" w:cs="宋体"/>
          <w:b/>
          <w:bCs/>
          <w:kern w:val="0"/>
          <w:sz w:val="24"/>
          <w:szCs w:val="24"/>
        </w:rPr>
        <w:t>附：投标文件组成（格式文本）</w:t>
      </w:r>
    </w:p>
    <w:p>
      <w:pPr>
        <w:widowControl/>
        <w:spacing w:line="360" w:lineRule="auto"/>
        <w:rPr>
          <w:rFonts w:hint="default" w:ascii="宋体" w:hAnsi="宋体" w:cs="宋体"/>
          <w:kern w:val="0"/>
          <w:sz w:val="24"/>
          <w:szCs w:val="24"/>
        </w:rPr>
      </w:pPr>
      <w:r>
        <w:rPr>
          <w:rFonts w:ascii="宋体" w:hAnsi="宋体" w:cs="宋体"/>
          <w:b/>
          <w:bCs/>
          <w:kern w:val="0"/>
          <w:sz w:val="24"/>
          <w:szCs w:val="24"/>
        </w:rPr>
        <w:t>封面</w:t>
      </w:r>
    </w:p>
    <w:p>
      <w:pPr>
        <w:widowControl/>
        <w:spacing w:line="360" w:lineRule="auto"/>
        <w:jc w:val="center"/>
        <w:rPr>
          <w:rFonts w:hint="default" w:ascii="宋体" w:hAnsi="宋体" w:cs="宋体"/>
          <w:kern w:val="0"/>
          <w:sz w:val="24"/>
          <w:szCs w:val="24"/>
        </w:rPr>
      </w:pPr>
      <w:r>
        <w:rPr>
          <w:rFonts w:ascii="宋体" w:hAnsi="宋体" w:cs="宋体"/>
          <w:kern w:val="0"/>
          <w:sz w:val="24"/>
          <w:szCs w:val="24"/>
        </w:rPr>
        <w:t> </w:t>
      </w:r>
    </w:p>
    <w:p>
      <w:pPr>
        <w:widowControl/>
        <w:spacing w:line="360" w:lineRule="auto"/>
        <w:jc w:val="center"/>
        <w:rPr>
          <w:rFonts w:hint="default" w:ascii="宋体" w:hAnsi="宋体" w:cs="宋体"/>
          <w:kern w:val="0"/>
          <w:sz w:val="24"/>
          <w:szCs w:val="24"/>
        </w:rPr>
      </w:pPr>
      <w:r>
        <w:rPr>
          <w:rFonts w:ascii="宋体" w:hAnsi="宋体" w:cs="宋体"/>
          <w:kern w:val="0"/>
          <w:sz w:val="24"/>
          <w:szCs w:val="24"/>
        </w:rPr>
        <w:t> </w:t>
      </w:r>
    </w:p>
    <w:p>
      <w:pPr>
        <w:widowControl/>
        <w:spacing w:line="360" w:lineRule="auto"/>
        <w:jc w:val="center"/>
        <w:rPr>
          <w:rFonts w:hint="default" w:ascii="宋体" w:hAnsi="宋体" w:cs="宋体"/>
          <w:kern w:val="0"/>
          <w:sz w:val="24"/>
          <w:szCs w:val="24"/>
        </w:rPr>
      </w:pPr>
      <w:r>
        <w:rPr>
          <w:rFonts w:ascii="宋体" w:hAnsi="宋体" w:cs="宋体"/>
          <w:kern w:val="0"/>
          <w:sz w:val="24"/>
          <w:szCs w:val="24"/>
        </w:rPr>
        <w:t> </w:t>
      </w:r>
    </w:p>
    <w:p>
      <w:pPr>
        <w:widowControl/>
        <w:snapToGrid w:val="0"/>
        <w:spacing w:line="360" w:lineRule="auto"/>
        <w:jc w:val="center"/>
        <w:rPr>
          <w:rFonts w:hint="default" w:ascii="宋体" w:hAnsi="宋体" w:cs="宋体"/>
          <w:kern w:val="0"/>
          <w:sz w:val="36"/>
          <w:szCs w:val="36"/>
          <w:u w:val="single"/>
        </w:rPr>
      </w:pPr>
      <w:r>
        <w:rPr>
          <w:rFonts w:ascii="宋体" w:hAnsi="宋体" w:cs="宋体"/>
          <w:kern w:val="0"/>
          <w:sz w:val="36"/>
          <w:szCs w:val="36"/>
          <w:u w:val="single"/>
        </w:rPr>
        <w:t>（填采购人全称）</w:t>
      </w:r>
    </w:p>
    <w:p>
      <w:pPr>
        <w:widowControl/>
        <w:snapToGrid w:val="0"/>
        <w:spacing w:line="360" w:lineRule="auto"/>
        <w:ind w:firstLine="2160" w:firstLineChars="600"/>
        <w:rPr>
          <w:rFonts w:hint="default" w:ascii="宋体" w:hAnsi="宋体" w:cs="宋体"/>
          <w:kern w:val="0"/>
          <w:sz w:val="36"/>
          <w:szCs w:val="36"/>
          <w:u w:val="single"/>
        </w:rPr>
      </w:pPr>
      <w:r>
        <w:rPr>
          <w:rFonts w:ascii="宋体" w:hAnsi="宋体" w:cs="宋体"/>
          <w:kern w:val="0"/>
          <w:sz w:val="36"/>
          <w:szCs w:val="36"/>
          <w:u w:val="single"/>
        </w:rPr>
        <w:t xml:space="preserve">（填项目全称）            </w:t>
      </w:r>
    </w:p>
    <w:p>
      <w:pPr>
        <w:widowControl/>
        <w:spacing w:line="360" w:lineRule="auto"/>
        <w:jc w:val="center"/>
        <w:rPr>
          <w:rFonts w:hint="default" w:ascii="宋体" w:hAnsi="宋体" w:cs="宋体"/>
          <w:kern w:val="0"/>
          <w:sz w:val="24"/>
          <w:szCs w:val="24"/>
          <w:u w:val="single"/>
        </w:rPr>
      </w:pPr>
      <w:r>
        <w:rPr>
          <w:rFonts w:ascii="宋体" w:hAnsi="宋体" w:cs="宋体"/>
          <w:kern w:val="0"/>
          <w:sz w:val="44"/>
          <w:szCs w:val="44"/>
          <w:u w:val="single"/>
        </w:rPr>
        <w:t>采购项目</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jc w:val="left"/>
        <w:rPr>
          <w:rFonts w:hint="default" w:ascii="宋体" w:hAnsi="宋体" w:cs="宋体"/>
          <w:kern w:val="0"/>
          <w:sz w:val="24"/>
          <w:szCs w:val="24"/>
        </w:rPr>
      </w:pPr>
      <w:r>
        <w:rPr>
          <w:rFonts w:ascii="宋体" w:hAnsi="宋体" w:cs="宋体"/>
          <w:kern w:val="0"/>
          <w:sz w:val="24"/>
          <w:szCs w:val="24"/>
        </w:rPr>
        <w:t>投标人：</w:t>
      </w:r>
      <w:r>
        <w:rPr>
          <w:rFonts w:ascii="宋体" w:hAnsi="宋体" w:cs="宋体"/>
          <w:kern w:val="0"/>
          <w:sz w:val="24"/>
          <w:szCs w:val="24"/>
          <w:u w:val="single"/>
        </w:rPr>
        <w:t>                        </w:t>
      </w:r>
      <w:r>
        <w:rPr>
          <w:rFonts w:ascii="宋体" w:hAnsi="宋体" w:cs="宋体"/>
          <w:kern w:val="0"/>
          <w:sz w:val="24"/>
          <w:szCs w:val="24"/>
        </w:rPr>
        <w:t>（盖单位公章）</w:t>
      </w:r>
    </w:p>
    <w:p>
      <w:pPr>
        <w:widowControl/>
        <w:spacing w:line="360" w:lineRule="auto"/>
        <w:jc w:val="left"/>
        <w:rPr>
          <w:rFonts w:hint="default" w:ascii="宋体" w:hAnsi="宋体" w:cs="宋体"/>
          <w:kern w:val="0"/>
          <w:sz w:val="24"/>
          <w:szCs w:val="24"/>
        </w:rPr>
      </w:pPr>
      <w:r>
        <w:rPr>
          <w:rFonts w:ascii="宋体" w:hAnsi="宋体" w:cs="宋体"/>
          <w:kern w:val="0"/>
          <w:sz w:val="24"/>
          <w:szCs w:val="24"/>
        </w:rPr>
        <w:t>法定代表人或其委托代理人：</w:t>
      </w:r>
      <w:r>
        <w:rPr>
          <w:rFonts w:ascii="宋体" w:hAnsi="宋体" w:cs="宋体"/>
          <w:kern w:val="0"/>
          <w:sz w:val="24"/>
          <w:szCs w:val="24"/>
          <w:u w:val="single"/>
        </w:rPr>
        <w:t>                </w:t>
      </w:r>
      <w:r>
        <w:rPr>
          <w:rFonts w:ascii="宋体" w:hAnsi="宋体" w:cs="宋体"/>
          <w:kern w:val="0"/>
          <w:sz w:val="24"/>
          <w:szCs w:val="24"/>
        </w:rPr>
        <w:t>（签字）</w:t>
      </w: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rPr>
      </w:pPr>
      <w:r>
        <w:rPr>
          <w:rFonts w:ascii="宋体" w:hAnsi="宋体" w:cs="宋体"/>
          <w:kern w:val="0"/>
          <w:sz w:val="24"/>
          <w:szCs w:val="24"/>
          <w:u w:val="single"/>
        </w:rPr>
        <w:t xml:space="preserve">          </w:t>
      </w:r>
      <w:r>
        <w:rPr>
          <w:rFonts w:ascii="宋体" w:hAnsi="宋体" w:cs="宋体"/>
          <w:kern w:val="0"/>
          <w:sz w:val="24"/>
          <w:szCs w:val="24"/>
        </w:rPr>
        <w:t>年</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kern w:val="0"/>
          <w:sz w:val="24"/>
          <w:szCs w:val="24"/>
          <w:u w:val="single"/>
        </w:rPr>
        <w:t xml:space="preserve">    </w:t>
      </w:r>
      <w:r>
        <w:rPr>
          <w:rFonts w:ascii="宋体" w:hAnsi="宋体" w:cs="宋体"/>
          <w:kern w:val="0"/>
          <w:sz w:val="24"/>
          <w:szCs w:val="24"/>
        </w:rPr>
        <w:t>日</w:t>
      </w:r>
    </w:p>
    <w:p>
      <w:pPr>
        <w:widowControl/>
        <w:spacing w:line="360" w:lineRule="auto"/>
        <w:jc w:val="center"/>
        <w:rPr>
          <w:rFonts w:hint="default" w:ascii="宋体" w:hAnsi="宋体" w:cs="宋体"/>
          <w:kern w:val="0"/>
          <w:sz w:val="24"/>
          <w:szCs w:val="24"/>
        </w:rPr>
      </w:pPr>
      <w:r>
        <w:rPr>
          <w:rFonts w:ascii="宋体" w:hAnsi="宋体" w:cs="宋体"/>
          <w:kern w:val="0"/>
          <w:sz w:val="24"/>
          <w:szCs w:val="24"/>
        </w:rPr>
        <w:t> </w:t>
      </w:r>
    </w:p>
    <w:p>
      <w:pPr>
        <w:widowControl/>
        <w:spacing w:line="360" w:lineRule="auto"/>
        <w:jc w:val="center"/>
        <w:rPr>
          <w:rFonts w:hint="default" w:ascii="宋体" w:hAnsi="宋体" w:cs="宋体"/>
          <w:kern w:val="0"/>
          <w:sz w:val="24"/>
          <w:szCs w:val="24"/>
        </w:rPr>
      </w:pPr>
    </w:p>
    <w:p>
      <w:pPr>
        <w:widowControl/>
        <w:spacing w:line="360" w:lineRule="auto"/>
        <w:jc w:val="center"/>
        <w:rPr>
          <w:rFonts w:hint="default" w:ascii="宋体" w:hAnsi="宋体" w:cs="宋体"/>
          <w:kern w:val="0"/>
          <w:sz w:val="24"/>
          <w:szCs w:val="24"/>
        </w:rPr>
      </w:pPr>
    </w:p>
    <w:p>
      <w:pPr>
        <w:widowControl/>
        <w:jc w:val="left"/>
        <w:rPr>
          <w:rFonts w:hint="default" w:ascii="宋体" w:hAnsi="宋体" w:cs="宋体"/>
          <w:b/>
          <w:bCs/>
          <w:kern w:val="0"/>
          <w:sz w:val="24"/>
          <w:szCs w:val="24"/>
        </w:rPr>
      </w:pPr>
    </w:p>
    <w:p>
      <w:pPr>
        <w:widowControl/>
        <w:spacing w:line="360" w:lineRule="auto"/>
        <w:ind w:firstLine="480"/>
        <w:jc w:val="center"/>
        <w:rPr>
          <w:rFonts w:hint="default" w:ascii="宋体" w:hAnsi="宋体" w:cs="宋体"/>
          <w:kern w:val="0"/>
          <w:sz w:val="24"/>
          <w:szCs w:val="24"/>
        </w:rPr>
      </w:pPr>
      <w:r>
        <w:rPr>
          <w:rFonts w:ascii="宋体" w:hAnsi="宋体" w:cs="宋体"/>
          <w:b/>
          <w:bCs/>
          <w:kern w:val="0"/>
          <w:sz w:val="24"/>
          <w:szCs w:val="24"/>
        </w:rPr>
        <w:t>投标文件清单目录</w:t>
      </w:r>
    </w:p>
    <w:p>
      <w:pPr>
        <w:widowControl/>
        <w:snapToGrid w:val="0"/>
        <w:spacing w:line="480" w:lineRule="auto"/>
        <w:jc w:val="center"/>
        <w:textAlignment w:val="baseline"/>
        <w:rPr>
          <w:rFonts w:hint="default" w:ascii="宋体" w:hAnsi="宋体" w:cs="宋体"/>
          <w:kern w:val="0"/>
          <w:sz w:val="24"/>
          <w:szCs w:val="24"/>
        </w:rPr>
      </w:pPr>
      <w:r>
        <w:rPr>
          <w:rFonts w:ascii="宋体" w:hAnsi="宋体" w:cs="宋体"/>
          <w:kern w:val="0"/>
          <w:sz w:val="24"/>
          <w:szCs w:val="24"/>
        </w:rPr>
        <w:t>（请添加页码）</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服务清单及报价表</w:t>
      </w:r>
    </w:p>
    <w:p>
      <w:pPr>
        <w:widowControl/>
        <w:numPr>
          <w:ilvl w:val="0"/>
          <w:numId w:val="1"/>
        </w:numPr>
        <w:spacing w:line="360" w:lineRule="auto"/>
        <w:rPr>
          <w:rFonts w:ascii="宋体" w:hAnsi="宋体" w:cs="宋体"/>
          <w:kern w:val="0"/>
          <w:sz w:val="24"/>
          <w:szCs w:val="24"/>
        </w:rPr>
      </w:pPr>
      <w:r>
        <w:rPr>
          <w:rFonts w:ascii="宋体" w:hAnsi="宋体" w:cs="宋体"/>
          <w:kern w:val="0"/>
          <w:sz w:val="24"/>
          <w:szCs w:val="24"/>
        </w:rPr>
        <w:t>服务方案</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技术方案</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法定代表人有效身份证复印件 (或法定代表人授权委托书原件和委托代理          人有效身份证)</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企业法人营业执照副本复印件</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企业资质证书复印件</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类似项目业绩（提供合同复印件）</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诚信投标承诺书（格式见附件）</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无失信证明材料</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投标人认为需要提供的其他材料</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合同样本</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p>
    <w:p>
      <w:pPr>
        <w:widowControl/>
        <w:jc w:val="left"/>
        <w:rPr>
          <w:rFonts w:hint="default"/>
        </w:rPr>
      </w:pPr>
    </w:p>
    <w:p>
      <w:pPr>
        <w:widowControl/>
        <w:spacing w:line="360" w:lineRule="auto"/>
        <w:rPr>
          <w:rFonts w:hint="default" w:ascii="宋体" w:hAnsi="宋体" w:cs="宋体"/>
          <w:b/>
          <w:kern w:val="0"/>
          <w:sz w:val="24"/>
          <w:szCs w:val="24"/>
        </w:rPr>
      </w:pPr>
      <w:r>
        <w:rPr>
          <w:rFonts w:ascii="宋体" w:hAnsi="宋体" w:cs="宋体"/>
          <w:kern w:val="0"/>
          <w:sz w:val="24"/>
          <w:szCs w:val="24"/>
        </w:rPr>
        <w:t>一、</w:t>
      </w:r>
      <w:r>
        <w:rPr>
          <w:rFonts w:ascii="宋体" w:hAnsi="宋体" w:cs="宋体"/>
          <w:b/>
          <w:kern w:val="0"/>
          <w:sz w:val="24"/>
          <w:szCs w:val="24"/>
        </w:rPr>
        <w:t>服务清单及报价表</w:t>
      </w:r>
    </w:p>
    <w:p>
      <w:pPr>
        <w:widowControl/>
        <w:spacing w:line="360" w:lineRule="auto"/>
        <w:ind w:firstLine="480"/>
        <w:jc w:val="left"/>
        <w:rPr>
          <w:rFonts w:hint="default" w:ascii="宋体" w:hAnsi="宋体" w:cs="宋体"/>
          <w:kern w:val="0"/>
          <w:szCs w:val="21"/>
        </w:rPr>
      </w:pPr>
    </w:p>
    <w:p>
      <w:pPr>
        <w:widowControl/>
        <w:spacing w:line="360" w:lineRule="auto"/>
        <w:ind w:firstLine="480"/>
        <w:jc w:val="left"/>
        <w:rPr>
          <w:rFonts w:hint="default" w:ascii="宋体" w:hAnsi="宋体" w:cs="宋体"/>
          <w:kern w:val="0"/>
          <w:szCs w:val="21"/>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spacing w:line="360" w:lineRule="auto"/>
        <w:rPr>
          <w:rFonts w:hint="default" w:ascii="宋体" w:hAnsi="宋体" w:cs="宋体"/>
          <w:b/>
          <w:kern w:val="0"/>
          <w:sz w:val="24"/>
          <w:szCs w:val="24"/>
        </w:rPr>
      </w:pPr>
      <w:r>
        <w:rPr>
          <w:rFonts w:ascii="宋体" w:hAnsi="宋体" w:cs="宋体"/>
          <w:b/>
          <w:kern w:val="0"/>
          <w:sz w:val="24"/>
          <w:szCs w:val="24"/>
        </w:rPr>
        <w:t>二、服务方案</w:t>
      </w:r>
    </w:p>
    <w:p>
      <w:pPr>
        <w:widowControl/>
        <w:spacing w:line="360" w:lineRule="auto"/>
        <w:rPr>
          <w:rFonts w:hint="default" w:ascii="宋体" w:hAnsi="宋体" w:cs="宋体"/>
          <w:kern w:val="0"/>
          <w:sz w:val="24"/>
          <w:szCs w:val="24"/>
        </w:rPr>
      </w:pPr>
    </w:p>
    <w:p>
      <w:pPr>
        <w:pStyle w:val="22"/>
        <w:widowControl/>
        <w:spacing w:line="360" w:lineRule="auto"/>
        <w:ind w:firstLine="0" w:firstLineChars="0"/>
        <w:rPr>
          <w:rFonts w:hint="default" w:ascii="宋体" w:hAnsi="宋体" w:cs="宋体"/>
          <w:b/>
          <w:bCs/>
          <w:kern w:val="0"/>
          <w:sz w:val="24"/>
          <w:szCs w:val="24"/>
        </w:rPr>
      </w:pPr>
      <w:r>
        <w:rPr>
          <w:rFonts w:ascii="宋体" w:hAnsi="宋体" w:cs="宋体"/>
          <w:b/>
          <w:bCs/>
          <w:kern w:val="0"/>
          <w:sz w:val="24"/>
          <w:szCs w:val="24"/>
        </w:rPr>
        <w:br w:type="page"/>
      </w:r>
      <w:r>
        <w:rPr>
          <w:rFonts w:ascii="宋体" w:hAnsi="宋体" w:cs="宋体"/>
          <w:b/>
          <w:bCs/>
          <w:kern w:val="0"/>
          <w:sz w:val="24"/>
          <w:szCs w:val="24"/>
        </w:rPr>
        <w:t>三、技术方案</w:t>
      </w:r>
    </w:p>
    <w:p>
      <w:pPr>
        <w:widowControl/>
        <w:jc w:val="left"/>
        <w:rPr>
          <w:rFonts w:hint="default" w:ascii="宋体" w:hAnsi="宋体" w:cs="宋体"/>
          <w:b/>
          <w:bCs/>
          <w:kern w:val="0"/>
          <w:sz w:val="24"/>
          <w:szCs w:val="24"/>
        </w:rPr>
      </w:pPr>
    </w:p>
    <w:p>
      <w:pPr>
        <w:widowControl/>
        <w:jc w:val="left"/>
        <w:rPr>
          <w:rFonts w:hint="default" w:ascii="宋体" w:hAnsi="宋体" w:cs="宋体"/>
          <w:b/>
          <w:bCs/>
          <w:kern w:val="0"/>
          <w:sz w:val="24"/>
          <w:szCs w:val="24"/>
        </w:rPr>
      </w:pPr>
      <w:r>
        <w:rPr>
          <w:rFonts w:hint="default" w:ascii="宋体" w:hAnsi="宋体" w:cs="宋体"/>
          <w:b/>
          <w:bCs/>
          <w:kern w:val="0"/>
          <w:sz w:val="24"/>
          <w:szCs w:val="24"/>
        </w:rPr>
        <w:br w:type="page"/>
      </w:r>
    </w:p>
    <w:p>
      <w:pPr>
        <w:pStyle w:val="22"/>
        <w:widowControl/>
        <w:spacing w:line="360" w:lineRule="auto"/>
        <w:ind w:firstLine="0" w:firstLineChars="0"/>
        <w:rPr>
          <w:rFonts w:hint="default" w:ascii="宋体" w:hAnsi="宋体" w:cs="宋体"/>
          <w:b/>
          <w:bCs/>
          <w:kern w:val="0"/>
          <w:sz w:val="24"/>
          <w:szCs w:val="24"/>
        </w:rPr>
      </w:pPr>
      <w:r>
        <w:rPr>
          <w:rFonts w:ascii="宋体" w:hAnsi="宋体" w:cs="宋体"/>
          <w:b/>
          <w:bCs/>
          <w:kern w:val="0"/>
          <w:sz w:val="24"/>
          <w:szCs w:val="24"/>
        </w:rPr>
        <w:t>四、法定代表人身份证明或授权委托书</w:t>
      </w:r>
    </w:p>
    <w:p>
      <w:pPr>
        <w:pStyle w:val="22"/>
        <w:widowControl/>
        <w:spacing w:line="360" w:lineRule="auto"/>
        <w:ind w:left="720" w:firstLine="0" w:firstLineChars="0"/>
        <w:rPr>
          <w:rFonts w:hint="default" w:ascii="宋体" w:hAnsi="宋体" w:cs="宋体"/>
          <w:kern w:val="0"/>
          <w:sz w:val="24"/>
          <w:szCs w:val="24"/>
        </w:rPr>
      </w:pPr>
    </w:p>
    <w:p>
      <w:pPr>
        <w:widowControl/>
        <w:spacing w:line="360" w:lineRule="auto"/>
        <w:ind w:firstLine="180"/>
        <w:jc w:val="center"/>
        <w:rPr>
          <w:rFonts w:hint="default" w:ascii="宋体" w:hAnsi="宋体" w:cs="宋体"/>
          <w:b/>
          <w:bCs/>
          <w:kern w:val="0"/>
          <w:sz w:val="24"/>
          <w:szCs w:val="24"/>
          <w:u w:color="000000"/>
        </w:rPr>
      </w:pPr>
      <w:r>
        <w:rPr>
          <w:rFonts w:ascii="宋体" w:hAnsi="宋体" w:cs="宋体"/>
          <w:b/>
          <w:bCs/>
          <w:kern w:val="0"/>
          <w:sz w:val="24"/>
          <w:szCs w:val="24"/>
          <w:u w:color="000000"/>
        </w:rPr>
        <w:t>1、法定代表人身份证明</w:t>
      </w:r>
    </w:p>
    <w:p>
      <w:pPr>
        <w:widowControl/>
        <w:spacing w:line="360" w:lineRule="auto"/>
        <w:ind w:firstLine="180"/>
        <w:jc w:val="center"/>
        <w:rPr>
          <w:rFonts w:hint="default" w:ascii="宋体" w:hAnsi="宋体" w:cs="宋体"/>
          <w:kern w:val="0"/>
          <w:sz w:val="24"/>
          <w:szCs w:val="24"/>
          <w:u w:color="000000"/>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投标人名称：</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r>
        <w:rPr>
          <w:rFonts w:ascii="宋体" w:hAnsi="宋体" w:cs="宋体"/>
          <w:kern w:val="0"/>
          <w:sz w:val="24"/>
          <w:szCs w:val="24"/>
          <w:u w:val="single"/>
        </w:rPr>
        <w:t xml:space="preserve">                           </w:t>
      </w: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xml:space="preserve">单位性质：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r>
        <w:rPr>
          <w:rFonts w:ascii="宋体" w:hAnsi="宋体" w:cs="宋体"/>
          <w:kern w:val="0"/>
          <w:sz w:val="24"/>
          <w:szCs w:val="24"/>
          <w:u w:val="single"/>
        </w:rPr>
        <w:t>                             </w:t>
      </w: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地    址：</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r>
        <w:rPr>
          <w:rFonts w:ascii="宋体" w:hAnsi="宋体" w:cs="宋体"/>
          <w:kern w:val="0"/>
          <w:sz w:val="24"/>
          <w:szCs w:val="24"/>
          <w:u w:val="single"/>
        </w:rPr>
        <w:t xml:space="preserve">                              </w:t>
      </w: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成立时间：</w:t>
      </w:r>
      <w:r>
        <w:rPr>
          <w:rFonts w:ascii="宋体" w:hAnsi="宋体" w:cs="宋体"/>
          <w:kern w:val="0"/>
          <w:sz w:val="24"/>
          <w:szCs w:val="24"/>
          <w:u w:val="single"/>
        </w:rPr>
        <w:t xml:space="preserve">        </w:t>
      </w:r>
      <w:r>
        <w:rPr>
          <w:rFonts w:ascii="宋体" w:hAnsi="宋体" w:cs="宋体"/>
          <w:kern w:val="0"/>
          <w:sz w:val="24"/>
          <w:szCs w:val="24"/>
        </w:rPr>
        <w:t>年</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kern w:val="0"/>
          <w:sz w:val="24"/>
          <w:szCs w:val="24"/>
          <w:u w:val="single"/>
        </w:rPr>
        <w:t xml:space="preserve">    </w:t>
      </w:r>
      <w:r>
        <w:rPr>
          <w:rFonts w:ascii="宋体" w:hAnsi="宋体" w:cs="宋体"/>
          <w:kern w:val="0"/>
          <w:sz w:val="24"/>
          <w:szCs w:val="24"/>
        </w:rPr>
        <w:t>日</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经营期限：</w:t>
      </w:r>
      <w:r>
        <w:rPr>
          <w:rFonts w:ascii="宋体" w:hAnsi="宋体" w:cs="宋体"/>
          <w:kern w:val="0"/>
          <w:sz w:val="24"/>
          <w:szCs w:val="24"/>
          <w:u w:val="single"/>
        </w:rPr>
        <w:t xml:space="preserve">                           </w:t>
      </w: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u w:val="single"/>
        </w:rPr>
      </w:pPr>
      <w:r>
        <w:rPr>
          <w:rFonts w:ascii="宋体" w:hAnsi="宋体" w:cs="宋体"/>
          <w:kern w:val="0"/>
          <w:sz w:val="24"/>
          <w:szCs w:val="24"/>
        </w:rPr>
        <w:t xml:space="preserve">    姓名：</w:t>
      </w:r>
      <w:r>
        <w:rPr>
          <w:rFonts w:ascii="宋体" w:hAnsi="宋体" w:cs="宋体"/>
          <w:kern w:val="0"/>
          <w:sz w:val="24"/>
          <w:szCs w:val="24"/>
          <w:u w:val="single"/>
        </w:rPr>
        <w:t xml:space="preserve">       </w:t>
      </w:r>
      <w:r>
        <w:rPr>
          <w:rFonts w:ascii="宋体" w:hAnsi="宋体" w:cs="宋体"/>
          <w:kern w:val="0"/>
          <w:sz w:val="24"/>
          <w:szCs w:val="24"/>
        </w:rPr>
        <w:t>性别：</w:t>
      </w:r>
      <w:r>
        <w:rPr>
          <w:rFonts w:ascii="宋体" w:hAnsi="宋体" w:cs="宋体"/>
          <w:kern w:val="0"/>
          <w:sz w:val="24"/>
          <w:szCs w:val="24"/>
          <w:u w:val="single"/>
        </w:rPr>
        <w:t xml:space="preserve">   </w:t>
      </w:r>
      <w:r>
        <w:rPr>
          <w:rFonts w:ascii="宋体" w:hAnsi="宋体" w:cs="宋体"/>
          <w:kern w:val="0"/>
          <w:sz w:val="24"/>
          <w:szCs w:val="24"/>
        </w:rPr>
        <w:t>年龄：</w:t>
      </w:r>
      <w:r>
        <w:rPr>
          <w:rFonts w:ascii="宋体" w:hAnsi="宋体" w:cs="宋体"/>
          <w:kern w:val="0"/>
          <w:sz w:val="24"/>
          <w:szCs w:val="24"/>
          <w:u w:val="single"/>
        </w:rPr>
        <w:t>   </w:t>
      </w:r>
      <w:r>
        <w:rPr>
          <w:rFonts w:ascii="宋体" w:hAnsi="宋体" w:cs="宋体"/>
          <w:kern w:val="0"/>
          <w:sz w:val="24"/>
          <w:szCs w:val="24"/>
        </w:rPr>
        <w:t>职务：</w:t>
      </w:r>
      <w:r>
        <w:rPr>
          <w:rFonts w:ascii="宋体" w:hAnsi="宋体" w:cs="宋体"/>
          <w:kern w:val="0"/>
          <w:sz w:val="24"/>
          <w:szCs w:val="24"/>
          <w:u w:val="single"/>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系</w:t>
      </w:r>
      <w:r>
        <w:rPr>
          <w:rFonts w:ascii="宋体" w:hAnsi="宋体" w:cs="宋体"/>
          <w:kern w:val="0"/>
          <w:sz w:val="24"/>
          <w:szCs w:val="24"/>
          <w:u w:val="single"/>
        </w:rPr>
        <w:t>                      </w:t>
      </w:r>
      <w:r>
        <w:rPr>
          <w:rFonts w:ascii="宋体" w:hAnsi="宋体" w:cs="宋体"/>
          <w:kern w:val="0"/>
          <w:sz w:val="24"/>
          <w:szCs w:val="24"/>
        </w:rPr>
        <w:t>（投标人名称）的法定代表人。</w:t>
      </w:r>
    </w:p>
    <w:p>
      <w:pPr>
        <w:widowControl/>
        <w:spacing w:line="360" w:lineRule="auto"/>
        <w:ind w:firstLine="480"/>
        <w:rPr>
          <w:rFonts w:hint="default" w:ascii="宋体" w:hAnsi="宋体" w:cs="宋体"/>
          <w:kern w:val="0"/>
          <w:sz w:val="24"/>
          <w:szCs w:val="24"/>
        </w:rPr>
      </w:pPr>
    </w:p>
    <w:p>
      <w:pPr>
        <w:widowControl/>
        <w:spacing w:line="360" w:lineRule="auto"/>
        <w:ind w:firstLine="960"/>
        <w:rPr>
          <w:rFonts w:hint="default" w:ascii="宋体" w:hAnsi="宋体" w:cs="宋体"/>
          <w:kern w:val="0"/>
          <w:sz w:val="24"/>
          <w:szCs w:val="24"/>
        </w:rPr>
      </w:pPr>
      <w:r>
        <w:rPr>
          <w:rFonts w:ascii="宋体" w:hAnsi="宋体" w:cs="宋体"/>
          <w:kern w:val="0"/>
          <w:sz w:val="24"/>
          <w:szCs w:val="24"/>
        </w:rPr>
        <w:t>特此证明。</w:t>
      </w:r>
    </w:p>
    <w:p>
      <w:pPr>
        <w:widowControl/>
        <w:spacing w:line="360" w:lineRule="auto"/>
        <w:ind w:firstLine="960"/>
        <w:rPr>
          <w:rFonts w:hint="default" w:ascii="宋体" w:hAnsi="宋体" w:cs="宋体"/>
          <w:kern w:val="0"/>
          <w:sz w:val="24"/>
          <w:szCs w:val="24"/>
        </w:rPr>
      </w:pPr>
    </w:p>
    <w:p>
      <w:pPr>
        <w:widowControl/>
        <w:spacing w:line="360" w:lineRule="auto"/>
        <w:ind w:firstLine="960"/>
        <w:rPr>
          <w:rFonts w:hint="default" w:ascii="宋体" w:hAnsi="宋体" w:cs="宋体"/>
          <w:kern w:val="0"/>
          <w:sz w:val="24"/>
          <w:szCs w:val="24"/>
        </w:rPr>
      </w:pPr>
    </w:p>
    <w:p>
      <w:pPr>
        <w:widowControl/>
        <w:spacing w:line="360" w:lineRule="auto"/>
        <w:jc w:val="right"/>
        <w:rPr>
          <w:rFonts w:hint="default" w:ascii="宋体" w:hAnsi="宋体" w:cs="宋体"/>
          <w:kern w:val="0"/>
          <w:sz w:val="24"/>
          <w:szCs w:val="24"/>
        </w:rPr>
      </w:pPr>
      <w:r>
        <w:rPr>
          <w:rFonts w:ascii="宋体" w:hAnsi="宋体" w:cs="宋体"/>
          <w:kern w:val="0"/>
          <w:sz w:val="24"/>
          <w:szCs w:val="24"/>
        </w:rPr>
        <w:t>投标人：</w:t>
      </w:r>
      <w:r>
        <w:rPr>
          <w:rFonts w:ascii="宋体" w:hAnsi="宋体" w:cs="宋体"/>
          <w:kern w:val="0"/>
          <w:sz w:val="24"/>
          <w:szCs w:val="24"/>
          <w:u w:val="single"/>
        </w:rPr>
        <w:t xml:space="preserve">                 </w:t>
      </w:r>
      <w:r>
        <w:rPr>
          <w:rFonts w:ascii="宋体" w:hAnsi="宋体" w:cs="宋体"/>
          <w:kern w:val="0"/>
          <w:sz w:val="24"/>
          <w:szCs w:val="24"/>
        </w:rPr>
        <w:t>（盖单位公章）</w:t>
      </w:r>
    </w:p>
    <w:p>
      <w:pPr>
        <w:widowControl/>
        <w:spacing w:line="360" w:lineRule="auto"/>
        <w:jc w:val="right"/>
        <w:rPr>
          <w:rFonts w:hint="default" w:ascii="宋体" w:hAnsi="宋体" w:cs="宋体"/>
          <w:kern w:val="0"/>
          <w:sz w:val="24"/>
          <w:szCs w:val="24"/>
        </w:rPr>
      </w:pPr>
      <w:r>
        <w:rPr>
          <w:rFonts w:ascii="宋体" w:hAnsi="宋体" w:cs="宋体"/>
          <w:kern w:val="0"/>
          <w:sz w:val="24"/>
          <w:szCs w:val="24"/>
        </w:rPr>
        <w:t>                                        年    月   日</w:t>
      </w:r>
    </w:p>
    <w:p>
      <w:pPr>
        <w:widowControl/>
        <w:spacing w:line="360" w:lineRule="auto"/>
        <w:jc w:val="left"/>
        <w:rPr>
          <w:rFonts w:hint="default" w:ascii="宋体" w:hAnsi="宋体" w:cs="宋体"/>
          <w:kern w:val="0"/>
          <w:sz w:val="24"/>
          <w:szCs w:val="24"/>
        </w:rPr>
      </w:pPr>
      <w:r>
        <w:rPr>
          <w:rFonts w:ascii="宋体" w:hAnsi="宋体" w:cs="宋体"/>
          <w:kern w:val="0"/>
          <w:sz w:val="24"/>
          <w:szCs w:val="24"/>
        </w:rPr>
        <w:br w:type="page"/>
      </w:r>
    </w:p>
    <w:p>
      <w:pPr>
        <w:widowControl/>
        <w:spacing w:line="360" w:lineRule="auto"/>
        <w:jc w:val="center"/>
        <w:rPr>
          <w:rFonts w:hint="default" w:ascii="宋体" w:hAnsi="宋体" w:cs="宋体"/>
          <w:b/>
          <w:bCs/>
          <w:kern w:val="0"/>
          <w:sz w:val="24"/>
          <w:szCs w:val="24"/>
        </w:rPr>
      </w:pPr>
      <w:r>
        <w:rPr>
          <w:rFonts w:ascii="宋体" w:hAnsi="宋体" w:cs="宋体"/>
          <w:b/>
          <w:bCs/>
          <w:kern w:val="0"/>
          <w:sz w:val="24"/>
          <w:szCs w:val="24"/>
        </w:rPr>
        <w:t>2、授权委托书</w:t>
      </w:r>
    </w:p>
    <w:p>
      <w:pPr>
        <w:widowControl/>
        <w:spacing w:line="360" w:lineRule="auto"/>
        <w:ind w:firstLine="2400" w:firstLineChars="100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xml:space="preserve">本人 </w:t>
      </w:r>
      <w:r>
        <w:rPr>
          <w:rFonts w:ascii="宋体" w:hAnsi="宋体" w:cs="宋体"/>
          <w:kern w:val="0"/>
          <w:sz w:val="24"/>
          <w:szCs w:val="24"/>
          <w:u w:val="single"/>
        </w:rPr>
        <w:t>    </w:t>
      </w:r>
      <w:r>
        <w:rPr>
          <w:rFonts w:ascii="宋体" w:hAnsi="宋体" w:cs="宋体"/>
          <w:kern w:val="0"/>
          <w:sz w:val="24"/>
          <w:szCs w:val="24"/>
        </w:rPr>
        <w:t>（姓名）系</w:t>
      </w:r>
      <w:r>
        <w:rPr>
          <w:rFonts w:ascii="宋体" w:hAnsi="宋体" w:cs="宋体"/>
          <w:kern w:val="0"/>
          <w:sz w:val="24"/>
          <w:szCs w:val="24"/>
          <w:u w:val="single"/>
        </w:rPr>
        <w:t xml:space="preserve">       </w:t>
      </w:r>
      <w:r>
        <w:rPr>
          <w:rFonts w:ascii="宋体" w:hAnsi="宋体" w:cs="宋体"/>
          <w:kern w:val="0"/>
          <w:sz w:val="24"/>
          <w:szCs w:val="24"/>
        </w:rPr>
        <w:t>（投标人）的法定代表人，现委托</w:t>
      </w:r>
      <w:r>
        <w:rPr>
          <w:rFonts w:ascii="宋体" w:hAnsi="宋体" w:cs="宋体"/>
          <w:kern w:val="0"/>
          <w:sz w:val="24"/>
          <w:szCs w:val="24"/>
          <w:u w:val="single"/>
        </w:rPr>
        <w:t xml:space="preserve">   </w:t>
      </w:r>
      <w:r>
        <w:rPr>
          <w:rFonts w:ascii="宋体" w:hAnsi="宋体" w:cs="宋体"/>
          <w:kern w:val="0"/>
          <w:sz w:val="24"/>
          <w:szCs w:val="24"/>
        </w:rPr>
        <w:t>（姓名）为我方代理人。代理人根据授权，以我方名义签署、澄清、说明、补正、递交、撤回、修改 “</w:t>
      </w:r>
      <w:r>
        <w:rPr>
          <w:rFonts w:ascii="宋体" w:hAnsi="宋体" w:cs="宋体"/>
          <w:kern w:val="0"/>
          <w:sz w:val="24"/>
          <w:szCs w:val="24"/>
          <w:u w:val="single"/>
        </w:rPr>
        <w:t xml:space="preserve">      </w:t>
      </w:r>
      <w:r>
        <w:rPr>
          <w:rFonts w:ascii="宋体" w:hAnsi="宋体" w:cs="宋体"/>
          <w:kern w:val="0"/>
          <w:sz w:val="24"/>
          <w:szCs w:val="24"/>
        </w:rPr>
        <w:t> ”(项目名称、编号）投标文件，全权处理与该项目投标、评审答疑、签订合同以及与合同执行有关的一切事务，其法律后果由我方承担。</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xml:space="preserve">委托期限：                                </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代理人无转委托权。</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附：委托代理人身份证明</w:t>
      </w:r>
    </w:p>
    <w:p>
      <w:pPr>
        <w:widowControl/>
        <w:spacing w:line="360" w:lineRule="auto"/>
        <w:ind w:firstLine="480"/>
        <w:rPr>
          <w:rFonts w:hint="default" w:ascii="宋体" w:hAnsi="宋体" w:cs="宋体"/>
          <w:kern w:val="0"/>
          <w:sz w:val="24"/>
          <w:szCs w:val="24"/>
        </w:rPr>
      </w:pPr>
    </w:p>
    <w:p>
      <w:pPr>
        <w:widowControl/>
        <w:spacing w:line="360" w:lineRule="auto"/>
        <w:rPr>
          <w:rFonts w:hint="default" w:ascii="宋体" w:hAnsi="宋体" w:cs="宋体"/>
          <w:kern w:val="0"/>
          <w:sz w:val="24"/>
          <w:szCs w:val="24"/>
        </w:rPr>
      </w:pPr>
    </w:p>
    <w:p>
      <w:pPr>
        <w:widowControl/>
        <w:spacing w:line="360" w:lineRule="auto"/>
        <w:ind w:left="420" w:leftChars="200"/>
        <w:rPr>
          <w:rFonts w:hint="default" w:ascii="宋体" w:hAnsi="宋体" w:cs="宋体"/>
          <w:kern w:val="0"/>
          <w:sz w:val="24"/>
          <w:szCs w:val="24"/>
        </w:rPr>
      </w:pPr>
      <w:r>
        <w:rPr>
          <w:rFonts w:ascii="宋体" w:hAnsi="宋体" w:cs="宋体"/>
          <w:kern w:val="0"/>
          <w:sz w:val="24"/>
          <w:szCs w:val="24"/>
        </w:rPr>
        <w:t>投标人（盖单位公章）：</w:t>
      </w:r>
    </w:p>
    <w:p>
      <w:pPr>
        <w:widowControl/>
        <w:spacing w:line="360" w:lineRule="auto"/>
        <w:ind w:left="420" w:leftChars="200" w:firstLine="2280"/>
        <w:rPr>
          <w:rFonts w:hint="default" w:ascii="宋体" w:hAnsi="宋体" w:cs="宋体"/>
          <w:kern w:val="0"/>
          <w:sz w:val="24"/>
          <w:szCs w:val="24"/>
        </w:rPr>
      </w:pPr>
    </w:p>
    <w:p>
      <w:pPr>
        <w:widowControl/>
        <w:spacing w:line="360" w:lineRule="auto"/>
        <w:ind w:left="420" w:leftChars="200"/>
        <w:rPr>
          <w:rFonts w:hint="default" w:ascii="宋体" w:hAnsi="宋体" w:cs="宋体"/>
          <w:kern w:val="0"/>
          <w:sz w:val="24"/>
          <w:szCs w:val="24"/>
        </w:rPr>
      </w:pPr>
      <w:r>
        <w:rPr>
          <w:rFonts w:ascii="宋体" w:hAnsi="宋体" w:cs="宋体"/>
          <w:kern w:val="0"/>
          <w:sz w:val="24"/>
          <w:szCs w:val="24"/>
        </w:rPr>
        <w:t>法定代表人（身份证号码）：               （签字）</w:t>
      </w:r>
    </w:p>
    <w:p>
      <w:pPr>
        <w:widowControl/>
        <w:spacing w:line="360" w:lineRule="auto"/>
        <w:ind w:left="420" w:leftChars="200"/>
        <w:rPr>
          <w:rFonts w:hint="default" w:ascii="宋体" w:hAnsi="宋体" w:cs="宋体"/>
          <w:kern w:val="0"/>
          <w:sz w:val="24"/>
          <w:szCs w:val="24"/>
        </w:rPr>
      </w:pPr>
      <w:r>
        <w:rPr>
          <w:rFonts w:ascii="宋体" w:hAnsi="宋体" w:cs="宋体"/>
          <w:kern w:val="0"/>
          <w:sz w:val="24"/>
          <w:szCs w:val="24"/>
        </w:rPr>
        <w:t>委托代理人（身份证号码）：               （签字）</w:t>
      </w:r>
    </w:p>
    <w:p>
      <w:pPr>
        <w:widowControl/>
        <w:spacing w:line="360" w:lineRule="auto"/>
        <w:ind w:left="420" w:leftChars="200"/>
        <w:rPr>
          <w:rFonts w:hint="default" w:ascii="宋体" w:hAnsi="宋体" w:cs="宋体"/>
          <w:kern w:val="0"/>
          <w:sz w:val="24"/>
          <w:szCs w:val="24"/>
        </w:rPr>
      </w:pPr>
    </w:p>
    <w:p>
      <w:pPr>
        <w:widowControl/>
        <w:spacing w:line="360" w:lineRule="auto"/>
        <w:ind w:firstLine="645"/>
        <w:rPr>
          <w:rFonts w:hint="default" w:ascii="宋体" w:hAnsi="宋体" w:cs="宋体"/>
          <w:kern w:val="0"/>
          <w:sz w:val="24"/>
          <w:szCs w:val="24"/>
        </w:rPr>
      </w:pPr>
      <w:r>
        <w:rPr>
          <w:rFonts w:ascii="宋体" w:hAnsi="宋体" w:cs="宋体"/>
          <w:kern w:val="0"/>
          <w:sz w:val="24"/>
          <w:szCs w:val="24"/>
        </w:rPr>
        <w:t xml:space="preserve">                                        年    月    日</w:t>
      </w:r>
      <w:r>
        <w:rPr>
          <w:rFonts w:ascii="宋体" w:hAnsi="宋体" w:cs="宋体"/>
          <w:b/>
          <w:bCs/>
          <w:kern w:val="0"/>
          <w:sz w:val="24"/>
          <w:szCs w:val="24"/>
        </w:rPr>
        <w:t xml:space="preserve"> </w:t>
      </w:r>
    </w:p>
    <w:p>
      <w:pPr>
        <w:widowControl/>
        <w:spacing w:line="360" w:lineRule="auto"/>
        <w:ind w:firstLine="645"/>
        <w:rPr>
          <w:rFonts w:hint="default" w:ascii="宋体" w:hAnsi="宋体" w:cs="宋体"/>
          <w:kern w:val="0"/>
          <w:sz w:val="24"/>
          <w:szCs w:val="24"/>
        </w:rPr>
      </w:pPr>
      <w:r>
        <w:rPr>
          <w:rFonts w:ascii="宋体" w:hAnsi="宋体" w:cs="宋体"/>
          <w:kern w:val="0"/>
          <w:sz w:val="24"/>
          <w:szCs w:val="24"/>
        </w:rPr>
        <w:t> </w:t>
      </w:r>
    </w:p>
    <w:p>
      <w:pPr>
        <w:widowControl/>
        <w:tabs>
          <w:tab w:val="left" w:pos="1598"/>
        </w:tabs>
        <w:snapToGrid w:val="0"/>
        <w:spacing w:line="360" w:lineRule="auto"/>
        <w:jc w:val="left"/>
        <w:textAlignment w:val="center"/>
        <w:rPr>
          <w:rFonts w:hint="default" w:ascii="宋体" w:hAnsi="宋体" w:cs="宋体"/>
          <w:b/>
          <w:kern w:val="0"/>
          <w:sz w:val="24"/>
          <w:szCs w:val="24"/>
        </w:rPr>
        <w:sectPr>
          <w:pgSz w:w="11906" w:h="16838"/>
          <w:pgMar w:top="1418" w:right="1418" w:bottom="1418" w:left="1418" w:header="851" w:footer="992" w:gutter="0"/>
          <w:cols w:space="425" w:num="1"/>
          <w:docGrid w:type="lines" w:linePitch="312" w:charSpace="0"/>
        </w:sectPr>
      </w:pPr>
    </w:p>
    <w:p>
      <w:pPr>
        <w:widowControl/>
        <w:tabs>
          <w:tab w:val="left" w:pos="1598"/>
        </w:tabs>
        <w:snapToGrid w:val="0"/>
        <w:spacing w:line="360" w:lineRule="auto"/>
        <w:jc w:val="left"/>
        <w:textAlignment w:val="center"/>
        <w:rPr>
          <w:rFonts w:hint="default" w:ascii="宋体" w:hAnsi="宋体" w:cs="宋体"/>
          <w:kern w:val="0"/>
          <w:sz w:val="24"/>
          <w:szCs w:val="24"/>
        </w:rPr>
      </w:pPr>
      <w:r>
        <w:rPr>
          <w:rFonts w:ascii="宋体" w:hAnsi="宋体" w:cs="宋体"/>
          <w:b/>
          <w:kern w:val="0"/>
          <w:sz w:val="24"/>
          <w:szCs w:val="24"/>
        </w:rPr>
        <w:t>五、企业法人营业执照副本</w:t>
      </w:r>
    </w:p>
    <w:p>
      <w:pPr>
        <w:widowControl/>
        <w:spacing w:line="360" w:lineRule="auto"/>
        <w:jc w:val="left"/>
        <w:rPr>
          <w:rFonts w:hint="default" w:ascii="宋体" w:hAnsi="宋体" w:cs="宋体"/>
          <w:b/>
          <w:kern w:val="0"/>
          <w:sz w:val="24"/>
          <w:szCs w:val="24"/>
        </w:rPr>
      </w:pPr>
      <w:r>
        <w:rPr>
          <w:rFonts w:ascii="宋体" w:hAnsi="宋体" w:cs="宋体"/>
          <w:b/>
          <w:kern w:val="0"/>
          <w:sz w:val="24"/>
          <w:szCs w:val="24"/>
        </w:rPr>
        <w:br w:type="page"/>
      </w:r>
    </w:p>
    <w:p>
      <w:pPr>
        <w:widowControl/>
        <w:tabs>
          <w:tab w:val="left" w:pos="1598"/>
        </w:tabs>
        <w:snapToGrid w:val="0"/>
        <w:spacing w:line="360" w:lineRule="auto"/>
        <w:jc w:val="left"/>
        <w:textAlignment w:val="center"/>
        <w:rPr>
          <w:rFonts w:hint="default" w:ascii="宋体" w:hAnsi="宋体" w:cs="宋体"/>
          <w:b/>
          <w:kern w:val="0"/>
          <w:sz w:val="24"/>
          <w:szCs w:val="24"/>
        </w:rPr>
      </w:pPr>
      <w:r>
        <w:rPr>
          <w:rFonts w:ascii="宋体" w:hAnsi="宋体" w:cs="宋体"/>
          <w:b/>
          <w:kern w:val="0"/>
          <w:sz w:val="24"/>
          <w:szCs w:val="24"/>
        </w:rPr>
        <w:t>六、企业资质证书副本</w:t>
      </w:r>
    </w:p>
    <w:p>
      <w:pPr>
        <w:widowControl/>
        <w:spacing w:line="360" w:lineRule="auto"/>
        <w:jc w:val="left"/>
        <w:rPr>
          <w:rFonts w:hint="default" w:ascii="宋体" w:hAnsi="宋体" w:cs="宋体"/>
          <w:b/>
          <w:kern w:val="0"/>
          <w:sz w:val="24"/>
          <w:szCs w:val="24"/>
        </w:rPr>
      </w:pPr>
      <w:r>
        <w:rPr>
          <w:rFonts w:ascii="宋体" w:hAnsi="宋体" w:cs="宋体"/>
          <w:b/>
          <w:kern w:val="0"/>
          <w:sz w:val="24"/>
          <w:szCs w:val="24"/>
        </w:rPr>
        <w:br w:type="page"/>
      </w:r>
      <w:r>
        <w:rPr>
          <w:rFonts w:ascii="宋体" w:hAnsi="宋体" w:cs="宋体"/>
          <w:b/>
          <w:kern w:val="0"/>
          <w:sz w:val="24"/>
          <w:szCs w:val="24"/>
        </w:rPr>
        <w:t>七、类似项目业绩（提供合同复印件）</w:t>
      </w:r>
    </w:p>
    <w:p>
      <w:pPr>
        <w:jc w:val="center"/>
        <w:rPr>
          <w:rFonts w:hint="default" w:ascii="宋体" w:hAnsi="宋体"/>
          <w:sz w:val="24"/>
        </w:rPr>
      </w:pPr>
    </w:p>
    <w:p>
      <w:pPr>
        <w:widowControl/>
        <w:tabs>
          <w:tab w:val="left" w:pos="1598"/>
        </w:tabs>
        <w:snapToGrid w:val="0"/>
        <w:spacing w:line="360" w:lineRule="auto"/>
        <w:jc w:val="left"/>
        <w:textAlignment w:val="center"/>
        <w:rPr>
          <w:rFonts w:hint="default" w:ascii="宋体" w:hAnsi="宋体"/>
          <w:szCs w:val="21"/>
        </w:rPr>
      </w:pPr>
      <w:r>
        <w:rPr>
          <w:rFonts w:ascii="宋体" w:hAnsi="宋体"/>
          <w:szCs w:val="21"/>
        </w:rPr>
        <w:t xml:space="preserve"> </w:t>
      </w:r>
    </w:p>
    <w:p>
      <w:pPr>
        <w:widowControl/>
        <w:spacing w:line="360" w:lineRule="auto"/>
        <w:jc w:val="left"/>
        <w:rPr>
          <w:rFonts w:hint="default" w:ascii="宋体" w:hAnsi="宋体" w:cs="宋体"/>
          <w:b/>
          <w:bCs/>
          <w:kern w:val="0"/>
          <w:sz w:val="24"/>
          <w:szCs w:val="24"/>
        </w:rPr>
      </w:pPr>
      <w:r>
        <w:rPr>
          <w:rFonts w:ascii="宋体" w:hAnsi="宋体" w:cs="宋体"/>
          <w:b/>
          <w:bCs/>
          <w:kern w:val="0"/>
          <w:sz w:val="24"/>
          <w:szCs w:val="24"/>
        </w:rPr>
        <w:br w:type="page"/>
      </w:r>
      <w:r>
        <w:rPr>
          <w:rFonts w:ascii="宋体" w:hAnsi="宋体" w:cs="宋体"/>
          <w:b/>
          <w:bCs/>
          <w:kern w:val="0"/>
          <w:sz w:val="24"/>
          <w:szCs w:val="24"/>
        </w:rPr>
        <w:t xml:space="preserve"> 八、诚信投标承诺书</w:t>
      </w:r>
    </w:p>
    <w:p>
      <w:pPr>
        <w:widowControl/>
        <w:spacing w:line="360" w:lineRule="auto"/>
        <w:jc w:val="left"/>
        <w:rPr>
          <w:rFonts w:hint="default" w:ascii="宋体" w:hAnsi="宋体" w:cs="宋体"/>
          <w:kern w:val="0"/>
          <w:sz w:val="24"/>
          <w:szCs w:val="24"/>
        </w:rPr>
      </w:pPr>
      <w:r>
        <w:rPr>
          <w:rFonts w:ascii="宋体" w:hAnsi="宋体" w:cs="宋体"/>
          <w:b/>
          <w:bCs/>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本人以企业法定代表人的身份郑重承诺：</w:t>
      </w:r>
    </w:p>
    <w:p>
      <w:pPr>
        <w:widowControl/>
        <w:spacing w:line="360" w:lineRule="auto"/>
        <w:rPr>
          <w:rFonts w:hint="default" w:ascii="宋体" w:hAnsi="宋体" w:cs="宋体"/>
          <w:kern w:val="0"/>
          <w:sz w:val="24"/>
          <w:szCs w:val="24"/>
        </w:rPr>
      </w:pPr>
    </w:p>
    <w:p>
      <w:pPr>
        <w:widowControl/>
        <w:spacing w:line="360" w:lineRule="auto"/>
        <w:rPr>
          <w:rFonts w:hint="default" w:ascii="宋体" w:hAnsi="宋体" w:cs="宋体"/>
          <w:kern w:val="0"/>
          <w:sz w:val="24"/>
          <w:szCs w:val="24"/>
        </w:rPr>
      </w:pPr>
      <w:r>
        <w:rPr>
          <w:rFonts w:ascii="宋体" w:hAnsi="宋体" w:cs="宋体"/>
          <w:kern w:val="0"/>
          <w:sz w:val="24"/>
          <w:szCs w:val="24"/>
        </w:rPr>
        <w:t>一、将遵循公开、公正和诚实信用的原则自愿参加</w:t>
      </w:r>
      <w:r>
        <w:rPr>
          <w:rFonts w:ascii="宋体" w:hAnsi="宋体" w:cs="宋体"/>
          <w:kern w:val="0"/>
          <w:sz w:val="24"/>
          <w:szCs w:val="24"/>
          <w:u w:val="single"/>
        </w:rPr>
        <w:t xml:space="preserve">           </w:t>
      </w:r>
      <w:r>
        <w:rPr>
          <w:rFonts w:ascii="宋体" w:hAnsi="宋体" w:cs="宋体"/>
          <w:kern w:val="0"/>
          <w:sz w:val="24"/>
          <w:szCs w:val="24"/>
        </w:rPr>
        <w:t>项目的投标；</w:t>
      </w:r>
    </w:p>
    <w:p>
      <w:pPr>
        <w:widowControl/>
        <w:spacing w:line="360" w:lineRule="auto"/>
        <w:rPr>
          <w:rFonts w:hint="default" w:ascii="宋体" w:hAnsi="宋体" w:cs="宋体"/>
          <w:kern w:val="0"/>
          <w:sz w:val="24"/>
          <w:szCs w:val="24"/>
        </w:rPr>
      </w:pPr>
      <w:r>
        <w:rPr>
          <w:rFonts w:ascii="宋体" w:hAnsi="宋体" w:cs="宋体"/>
          <w:kern w:val="0"/>
          <w:sz w:val="24"/>
          <w:szCs w:val="24"/>
        </w:rPr>
        <w:t>二、所提供的一切材料都是真实、有效、合法的；</w:t>
      </w:r>
    </w:p>
    <w:p>
      <w:pPr>
        <w:widowControl/>
        <w:spacing w:line="360" w:lineRule="auto"/>
        <w:rPr>
          <w:rFonts w:hint="default" w:ascii="宋体" w:hAnsi="宋体" w:cs="宋体"/>
          <w:kern w:val="0"/>
          <w:sz w:val="24"/>
          <w:szCs w:val="24"/>
        </w:rPr>
      </w:pPr>
      <w:r>
        <w:rPr>
          <w:rFonts w:ascii="宋体" w:hAnsi="宋体" w:cs="宋体"/>
          <w:kern w:val="0"/>
          <w:sz w:val="24"/>
          <w:szCs w:val="24"/>
        </w:rPr>
        <w:t>三、不出借、转让资质证书，不让他人挂靠投标，不以他人名义投标或者以其他方式弄虚作假，骗取中标；</w:t>
      </w:r>
    </w:p>
    <w:p>
      <w:pPr>
        <w:widowControl/>
        <w:spacing w:line="360" w:lineRule="auto"/>
        <w:rPr>
          <w:rFonts w:hint="default" w:ascii="宋体" w:hAnsi="宋体" w:cs="宋体"/>
          <w:kern w:val="0"/>
          <w:sz w:val="24"/>
          <w:szCs w:val="24"/>
        </w:rPr>
      </w:pPr>
      <w:r>
        <w:rPr>
          <w:rFonts w:ascii="宋体" w:hAnsi="宋体" w:cs="宋体"/>
          <w:kern w:val="0"/>
          <w:sz w:val="24"/>
          <w:szCs w:val="24"/>
        </w:rPr>
        <w:t>四、不与其他投标人相互串通投选报价，不排挤其他投标人的公平竞争、损害采购人的合法权益；</w:t>
      </w:r>
    </w:p>
    <w:p>
      <w:pPr>
        <w:widowControl/>
        <w:spacing w:line="360" w:lineRule="auto"/>
        <w:rPr>
          <w:rFonts w:hint="default" w:ascii="宋体" w:hAnsi="宋体" w:cs="宋体"/>
          <w:kern w:val="0"/>
          <w:sz w:val="24"/>
          <w:szCs w:val="24"/>
        </w:rPr>
      </w:pPr>
      <w:r>
        <w:rPr>
          <w:rFonts w:ascii="宋体" w:hAnsi="宋体" w:cs="宋体"/>
          <w:kern w:val="0"/>
          <w:sz w:val="24"/>
          <w:szCs w:val="24"/>
        </w:rPr>
        <w:t>五、不与采购人、采购联系人或其他投标人串通投选，损害国家利益、社会公共利益或者他人的合法权益；</w:t>
      </w:r>
    </w:p>
    <w:p>
      <w:pPr>
        <w:widowControl/>
        <w:spacing w:line="360" w:lineRule="auto"/>
        <w:rPr>
          <w:rFonts w:hint="default" w:ascii="宋体" w:hAnsi="宋体" w:cs="宋体"/>
          <w:kern w:val="0"/>
          <w:sz w:val="24"/>
          <w:szCs w:val="24"/>
        </w:rPr>
      </w:pPr>
      <w:r>
        <w:rPr>
          <w:rFonts w:ascii="宋体" w:hAnsi="宋体" w:cs="宋体"/>
          <w:kern w:val="0"/>
          <w:sz w:val="24"/>
          <w:szCs w:val="24"/>
        </w:rPr>
        <w:t>六、严格遵守比选纪律，服从监管人员管理；</w:t>
      </w:r>
    </w:p>
    <w:p>
      <w:pPr>
        <w:widowControl/>
        <w:spacing w:line="360" w:lineRule="auto"/>
        <w:rPr>
          <w:rFonts w:hint="default" w:ascii="宋体" w:hAnsi="宋体" w:cs="宋体"/>
          <w:kern w:val="0"/>
          <w:sz w:val="24"/>
          <w:szCs w:val="24"/>
        </w:rPr>
      </w:pPr>
      <w:r>
        <w:rPr>
          <w:rFonts w:ascii="宋体" w:hAnsi="宋体" w:cs="宋体"/>
          <w:kern w:val="0"/>
          <w:sz w:val="24"/>
          <w:szCs w:val="24"/>
        </w:rPr>
        <w:t>七、保证中标后不转包，若有分包征得采购人书面同意；</w:t>
      </w:r>
    </w:p>
    <w:p>
      <w:pPr>
        <w:widowControl/>
        <w:spacing w:line="360" w:lineRule="auto"/>
        <w:rPr>
          <w:rFonts w:hint="default" w:ascii="宋体" w:hAnsi="宋体" w:cs="宋体"/>
          <w:kern w:val="0"/>
          <w:sz w:val="24"/>
          <w:szCs w:val="24"/>
        </w:rPr>
      </w:pPr>
      <w:r>
        <w:rPr>
          <w:rFonts w:ascii="宋体" w:hAnsi="宋体" w:cs="宋体"/>
          <w:kern w:val="0"/>
          <w:sz w:val="24"/>
          <w:szCs w:val="24"/>
        </w:rPr>
        <w:t>八、保证中标之后，按照投标文件要求提供相关后续服务；</w:t>
      </w:r>
    </w:p>
    <w:p>
      <w:pPr>
        <w:widowControl/>
        <w:spacing w:line="360" w:lineRule="auto"/>
        <w:rPr>
          <w:rFonts w:hint="default" w:ascii="宋体" w:hAnsi="宋体" w:cs="宋体"/>
          <w:kern w:val="0"/>
          <w:sz w:val="24"/>
          <w:szCs w:val="24"/>
        </w:rPr>
      </w:pPr>
      <w:r>
        <w:rPr>
          <w:rFonts w:ascii="宋体" w:hAnsi="宋体" w:cs="宋体"/>
          <w:kern w:val="0"/>
          <w:sz w:val="24"/>
          <w:szCs w:val="24"/>
        </w:rPr>
        <w:t>九、保证企业及所属相关人员在本次投标中无行贿等犯罪行为；</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以上内容我已仔细阅读，本公司若有违反承诺内容的行为，自愿依法接受取消投标资格、取消中标资格等有关处理，愿意承担法律责任，给采购人造成损失的，依法承担赔偿责任。</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p>
    <w:p>
      <w:pPr>
        <w:widowControl/>
        <w:spacing w:line="360" w:lineRule="auto"/>
        <w:rPr>
          <w:rFonts w:hint="default" w:ascii="宋体" w:hAnsi="宋体" w:cs="宋体"/>
          <w:kern w:val="0"/>
          <w:sz w:val="24"/>
          <w:szCs w:val="24"/>
        </w:rPr>
      </w:pPr>
    </w:p>
    <w:p>
      <w:pPr>
        <w:widowControl/>
        <w:spacing w:line="360" w:lineRule="auto"/>
        <w:rPr>
          <w:rFonts w:hint="default" w:ascii="宋体" w:hAnsi="宋体" w:cs="宋体"/>
          <w:kern w:val="0"/>
          <w:sz w:val="24"/>
          <w:szCs w:val="24"/>
        </w:rPr>
      </w:pPr>
      <w:r>
        <w:rPr>
          <w:rFonts w:ascii="宋体" w:hAnsi="宋体" w:cs="宋体"/>
          <w:kern w:val="0"/>
          <w:sz w:val="24"/>
          <w:szCs w:val="24"/>
        </w:rPr>
        <w:t>开户银行：                        基本账户：</w:t>
      </w:r>
    </w:p>
    <w:p>
      <w:pPr>
        <w:widowControl/>
        <w:spacing w:line="360" w:lineRule="auto"/>
        <w:rPr>
          <w:rFonts w:hint="default" w:ascii="宋体" w:hAnsi="宋体" w:cs="宋体"/>
          <w:kern w:val="0"/>
          <w:sz w:val="24"/>
          <w:szCs w:val="24"/>
        </w:rPr>
      </w:pPr>
    </w:p>
    <w:p>
      <w:pPr>
        <w:widowControl/>
        <w:spacing w:line="360" w:lineRule="auto"/>
        <w:rPr>
          <w:rFonts w:hint="default" w:ascii="宋体" w:hAnsi="宋体" w:cs="宋体"/>
          <w:kern w:val="0"/>
          <w:sz w:val="24"/>
          <w:szCs w:val="24"/>
        </w:rPr>
      </w:pPr>
      <w:r>
        <w:rPr>
          <w:rFonts w:ascii="宋体" w:hAnsi="宋体" w:cs="宋体"/>
          <w:kern w:val="0"/>
          <w:sz w:val="24"/>
          <w:szCs w:val="24"/>
        </w:rPr>
        <w:t>投标单位（公章）：                法定代表人（签字或盖章）：</w:t>
      </w:r>
    </w:p>
    <w:p>
      <w:pPr>
        <w:widowControl/>
        <w:spacing w:line="360" w:lineRule="auto"/>
        <w:ind w:firstLine="645"/>
        <w:rPr>
          <w:rFonts w:hint="default" w:ascii="宋体" w:hAnsi="宋体" w:cs="宋体"/>
          <w:kern w:val="0"/>
          <w:sz w:val="24"/>
          <w:szCs w:val="24"/>
        </w:rPr>
      </w:pPr>
      <w:r>
        <w:rPr>
          <w:rFonts w:ascii="宋体" w:hAnsi="宋体" w:cs="宋体"/>
          <w:kern w:val="0"/>
          <w:sz w:val="24"/>
          <w:szCs w:val="24"/>
        </w:rPr>
        <w:t> </w:t>
      </w:r>
    </w:p>
    <w:p>
      <w:pPr>
        <w:widowControl/>
        <w:snapToGrid w:val="0"/>
        <w:spacing w:line="480" w:lineRule="auto"/>
        <w:rPr>
          <w:rFonts w:hint="default" w:ascii="宋体" w:hAnsi="宋体" w:cs="宋体"/>
          <w:kern w:val="0"/>
          <w:sz w:val="24"/>
          <w:szCs w:val="24"/>
        </w:rPr>
      </w:pPr>
    </w:p>
    <w:p>
      <w:pPr>
        <w:widowControl/>
        <w:spacing w:line="360" w:lineRule="auto"/>
        <w:jc w:val="left"/>
        <w:rPr>
          <w:rFonts w:hint="default" w:ascii="宋体" w:hAnsi="宋体" w:cs="宋体"/>
          <w:b/>
          <w:bCs/>
          <w:kern w:val="0"/>
          <w:sz w:val="24"/>
          <w:szCs w:val="24"/>
        </w:rPr>
      </w:pPr>
      <w:r>
        <w:rPr>
          <w:rFonts w:ascii="宋体" w:hAnsi="宋体" w:cs="宋体"/>
          <w:b/>
          <w:bCs/>
          <w:kern w:val="0"/>
          <w:sz w:val="24"/>
          <w:szCs w:val="24"/>
        </w:rPr>
        <w:t>九、无失信证明材料</w:t>
      </w:r>
      <w:r>
        <w:rPr>
          <w:rFonts w:ascii="宋体" w:hAnsi="宋体" w:cs="宋体"/>
          <w:b/>
          <w:kern w:val="0"/>
          <w:sz w:val="24"/>
          <w:szCs w:val="24"/>
        </w:rPr>
        <w:t>（提供信用中国、政采网等网站上的信用信息）</w:t>
      </w:r>
    </w:p>
    <w:p>
      <w:pPr>
        <w:widowControl/>
        <w:spacing w:line="360" w:lineRule="auto"/>
        <w:rPr>
          <w:rFonts w:hint="default" w:ascii="宋体" w:hAnsi="宋体" w:cs="宋体"/>
          <w:b/>
          <w:bCs/>
          <w:kern w:val="0"/>
          <w:sz w:val="24"/>
          <w:szCs w:val="24"/>
        </w:rPr>
      </w:pPr>
      <w:r>
        <w:rPr>
          <w:rFonts w:ascii="宋体" w:hAnsi="宋体" w:cs="宋体"/>
          <w:b/>
          <w:bCs/>
          <w:kern w:val="0"/>
          <w:sz w:val="24"/>
          <w:szCs w:val="24"/>
        </w:rPr>
        <w:t xml:space="preserve">    </w:t>
      </w:r>
    </w:p>
    <w:p>
      <w:pPr>
        <w:widowControl/>
        <w:jc w:val="left"/>
        <w:rPr>
          <w:rFonts w:hint="default" w:ascii="宋体" w:hAnsi="宋体" w:cs="宋体"/>
          <w:b/>
          <w:bCs/>
          <w:kern w:val="0"/>
          <w:sz w:val="24"/>
          <w:szCs w:val="24"/>
        </w:rPr>
      </w:pPr>
    </w:p>
    <w:p>
      <w:pPr>
        <w:widowControl/>
        <w:jc w:val="left"/>
        <w:rPr>
          <w:rFonts w:hint="default" w:ascii="宋体" w:hAnsi="宋体" w:cs="宋体"/>
          <w:b/>
          <w:bCs/>
          <w:kern w:val="0"/>
          <w:sz w:val="24"/>
          <w:szCs w:val="24"/>
        </w:rPr>
      </w:pPr>
      <w:r>
        <w:rPr>
          <w:rFonts w:ascii="宋体" w:hAnsi="宋体" w:cs="宋体"/>
          <w:b/>
          <w:bCs/>
          <w:kern w:val="0"/>
          <w:sz w:val="24"/>
          <w:szCs w:val="24"/>
        </w:rPr>
        <w:br w:type="page"/>
      </w:r>
      <w:r>
        <w:rPr>
          <w:rFonts w:ascii="宋体" w:hAnsi="宋体" w:cs="宋体"/>
          <w:b/>
          <w:bCs/>
          <w:kern w:val="0"/>
          <w:sz w:val="24"/>
          <w:szCs w:val="24"/>
        </w:rPr>
        <w:t>十、投标人认为需要提供的其他材料</w:t>
      </w:r>
    </w:p>
    <w:p>
      <w:pPr>
        <w:widowControl/>
        <w:jc w:val="left"/>
        <w:rPr>
          <w:rFonts w:hint="default" w:ascii="宋体" w:hAnsi="宋体" w:cs="宋体"/>
          <w:b/>
          <w:bCs/>
          <w:kern w:val="0"/>
          <w:sz w:val="24"/>
          <w:szCs w:val="24"/>
        </w:rPr>
      </w:pPr>
      <w:r>
        <w:rPr>
          <w:rFonts w:hint="default" w:ascii="宋体" w:hAnsi="宋体" w:cs="宋体"/>
          <w:b/>
          <w:bCs/>
          <w:kern w:val="0"/>
          <w:sz w:val="24"/>
          <w:szCs w:val="24"/>
        </w:rPr>
        <w:br w:type="page"/>
      </w:r>
      <w:r>
        <w:rPr>
          <w:rFonts w:ascii="宋体" w:hAnsi="宋体" w:cs="宋体"/>
          <w:b/>
          <w:bCs/>
          <w:kern w:val="0"/>
          <w:sz w:val="24"/>
          <w:szCs w:val="24"/>
        </w:rPr>
        <w:t>十一、合同样本</w:t>
      </w:r>
    </w:p>
    <w:p>
      <w:pPr>
        <w:widowControl/>
        <w:jc w:val="left"/>
        <w:rPr>
          <w:rFonts w:hint="default"/>
          <w:sz w:val="24"/>
        </w:rPr>
      </w:pPr>
      <w:r>
        <w:rPr>
          <w:sz w:val="24"/>
        </w:rPr>
        <w:t xml:space="preserve"> </w:t>
      </w:r>
    </w:p>
    <w:p>
      <w:pPr>
        <w:widowControl/>
        <w:jc w:val="left"/>
        <w:rPr>
          <w:rFonts w:hint="default"/>
        </w:rPr>
      </w:pPr>
      <w:r>
        <w:rPr>
          <w:sz w:val="24"/>
        </w:rPr>
        <w:t>（请根据实际情况附合同样本，应包括服务内容、售后服务、与投标文件一致的付款方式等条款）</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jc2M2VmZDE0M2E3YWY5NzcxN2NhYWEzZjRmZmQifQ=="/>
  </w:docVars>
  <w:rsids>
    <w:rsidRoot w:val="00172A27"/>
    <w:rsid w:val="00002419"/>
    <w:rsid w:val="0000501C"/>
    <w:rsid w:val="00006E62"/>
    <w:rsid w:val="00006EA3"/>
    <w:rsid w:val="000209F3"/>
    <w:rsid w:val="00023172"/>
    <w:rsid w:val="0002321C"/>
    <w:rsid w:val="0007045A"/>
    <w:rsid w:val="000716DD"/>
    <w:rsid w:val="0007276A"/>
    <w:rsid w:val="00073637"/>
    <w:rsid w:val="000817DC"/>
    <w:rsid w:val="00081E39"/>
    <w:rsid w:val="000C1C25"/>
    <w:rsid w:val="000E7BB6"/>
    <w:rsid w:val="000F3670"/>
    <w:rsid w:val="00102716"/>
    <w:rsid w:val="001065E9"/>
    <w:rsid w:val="001119E3"/>
    <w:rsid w:val="00115C50"/>
    <w:rsid w:val="00116122"/>
    <w:rsid w:val="00117560"/>
    <w:rsid w:val="0012755D"/>
    <w:rsid w:val="0013455E"/>
    <w:rsid w:val="00135B4F"/>
    <w:rsid w:val="00137104"/>
    <w:rsid w:val="00144671"/>
    <w:rsid w:val="00153F09"/>
    <w:rsid w:val="00155477"/>
    <w:rsid w:val="00156879"/>
    <w:rsid w:val="00157F31"/>
    <w:rsid w:val="00162CF8"/>
    <w:rsid w:val="00166947"/>
    <w:rsid w:val="00172A27"/>
    <w:rsid w:val="00185278"/>
    <w:rsid w:val="001869E1"/>
    <w:rsid w:val="001937EA"/>
    <w:rsid w:val="001B1C55"/>
    <w:rsid w:val="001B241C"/>
    <w:rsid w:val="001B40B0"/>
    <w:rsid w:val="001B4842"/>
    <w:rsid w:val="001C2F5D"/>
    <w:rsid w:val="001D44C6"/>
    <w:rsid w:val="001E447E"/>
    <w:rsid w:val="001F32AA"/>
    <w:rsid w:val="001F466C"/>
    <w:rsid w:val="001F6493"/>
    <w:rsid w:val="00207916"/>
    <w:rsid w:val="00207BC9"/>
    <w:rsid w:val="00211E44"/>
    <w:rsid w:val="00216512"/>
    <w:rsid w:val="002274B0"/>
    <w:rsid w:val="002301BA"/>
    <w:rsid w:val="00230351"/>
    <w:rsid w:val="00230B39"/>
    <w:rsid w:val="00230B94"/>
    <w:rsid w:val="002362DA"/>
    <w:rsid w:val="002465FF"/>
    <w:rsid w:val="002472FE"/>
    <w:rsid w:val="00254A0F"/>
    <w:rsid w:val="00256666"/>
    <w:rsid w:val="00262B68"/>
    <w:rsid w:val="002722A2"/>
    <w:rsid w:val="00272797"/>
    <w:rsid w:val="002773B2"/>
    <w:rsid w:val="0028544A"/>
    <w:rsid w:val="00292532"/>
    <w:rsid w:val="002A28F0"/>
    <w:rsid w:val="002A52D0"/>
    <w:rsid w:val="002A7BD8"/>
    <w:rsid w:val="002B2E44"/>
    <w:rsid w:val="002C5614"/>
    <w:rsid w:val="002D71A0"/>
    <w:rsid w:val="002E5EB7"/>
    <w:rsid w:val="002F34D9"/>
    <w:rsid w:val="002F3BD8"/>
    <w:rsid w:val="002F5079"/>
    <w:rsid w:val="002F6DDC"/>
    <w:rsid w:val="003106AD"/>
    <w:rsid w:val="00312ED0"/>
    <w:rsid w:val="003317DB"/>
    <w:rsid w:val="00340A50"/>
    <w:rsid w:val="00341D2D"/>
    <w:rsid w:val="00344FDE"/>
    <w:rsid w:val="00354DBA"/>
    <w:rsid w:val="0036240B"/>
    <w:rsid w:val="00365156"/>
    <w:rsid w:val="00377FC6"/>
    <w:rsid w:val="00383F89"/>
    <w:rsid w:val="00390B21"/>
    <w:rsid w:val="0039368C"/>
    <w:rsid w:val="003A432A"/>
    <w:rsid w:val="003B1620"/>
    <w:rsid w:val="003B3E76"/>
    <w:rsid w:val="003D1285"/>
    <w:rsid w:val="003D7F68"/>
    <w:rsid w:val="00405703"/>
    <w:rsid w:val="00405F4D"/>
    <w:rsid w:val="0041506E"/>
    <w:rsid w:val="004369AB"/>
    <w:rsid w:val="00437235"/>
    <w:rsid w:val="0044177A"/>
    <w:rsid w:val="00452CFC"/>
    <w:rsid w:val="00452FB9"/>
    <w:rsid w:val="00462014"/>
    <w:rsid w:val="004669F2"/>
    <w:rsid w:val="00470DDE"/>
    <w:rsid w:val="00486E79"/>
    <w:rsid w:val="004A284E"/>
    <w:rsid w:val="004A5AED"/>
    <w:rsid w:val="004A7C6E"/>
    <w:rsid w:val="004C041B"/>
    <w:rsid w:val="004D0CCA"/>
    <w:rsid w:val="004D4E0F"/>
    <w:rsid w:val="004F34B0"/>
    <w:rsid w:val="004F6701"/>
    <w:rsid w:val="00517392"/>
    <w:rsid w:val="00520D27"/>
    <w:rsid w:val="005239FF"/>
    <w:rsid w:val="0053610D"/>
    <w:rsid w:val="00563515"/>
    <w:rsid w:val="00567032"/>
    <w:rsid w:val="00576171"/>
    <w:rsid w:val="005766BB"/>
    <w:rsid w:val="0058159F"/>
    <w:rsid w:val="0058386E"/>
    <w:rsid w:val="00595025"/>
    <w:rsid w:val="005A2052"/>
    <w:rsid w:val="005B50A0"/>
    <w:rsid w:val="005C3E04"/>
    <w:rsid w:val="005D68D2"/>
    <w:rsid w:val="006066B2"/>
    <w:rsid w:val="00622D4B"/>
    <w:rsid w:val="00623CE6"/>
    <w:rsid w:val="00630CA3"/>
    <w:rsid w:val="0064740A"/>
    <w:rsid w:val="00661CE5"/>
    <w:rsid w:val="00661EE1"/>
    <w:rsid w:val="0067460D"/>
    <w:rsid w:val="00685CBA"/>
    <w:rsid w:val="00693A57"/>
    <w:rsid w:val="006A1A28"/>
    <w:rsid w:val="006A2238"/>
    <w:rsid w:val="006B2CA7"/>
    <w:rsid w:val="006D58CA"/>
    <w:rsid w:val="006E59B4"/>
    <w:rsid w:val="0071570B"/>
    <w:rsid w:val="00720B36"/>
    <w:rsid w:val="00744647"/>
    <w:rsid w:val="00747C37"/>
    <w:rsid w:val="007562A9"/>
    <w:rsid w:val="007664BE"/>
    <w:rsid w:val="007970E9"/>
    <w:rsid w:val="007A0831"/>
    <w:rsid w:val="007A0A87"/>
    <w:rsid w:val="007A0AC1"/>
    <w:rsid w:val="007C24D0"/>
    <w:rsid w:val="007D0DBC"/>
    <w:rsid w:val="007D2244"/>
    <w:rsid w:val="007D594D"/>
    <w:rsid w:val="007E18A6"/>
    <w:rsid w:val="007E3DD2"/>
    <w:rsid w:val="007E6056"/>
    <w:rsid w:val="007E6D28"/>
    <w:rsid w:val="007F3490"/>
    <w:rsid w:val="007F6ED6"/>
    <w:rsid w:val="00801660"/>
    <w:rsid w:val="008111A5"/>
    <w:rsid w:val="00815D09"/>
    <w:rsid w:val="008205CD"/>
    <w:rsid w:val="00835709"/>
    <w:rsid w:val="008378EA"/>
    <w:rsid w:val="0085447A"/>
    <w:rsid w:val="00871117"/>
    <w:rsid w:val="008755CA"/>
    <w:rsid w:val="00877768"/>
    <w:rsid w:val="00883ABF"/>
    <w:rsid w:val="00885529"/>
    <w:rsid w:val="00896C71"/>
    <w:rsid w:val="008C4BBA"/>
    <w:rsid w:val="008E45A8"/>
    <w:rsid w:val="008E7998"/>
    <w:rsid w:val="0090206D"/>
    <w:rsid w:val="009065EF"/>
    <w:rsid w:val="0091782B"/>
    <w:rsid w:val="00920B0F"/>
    <w:rsid w:val="009232E5"/>
    <w:rsid w:val="00941071"/>
    <w:rsid w:val="00941140"/>
    <w:rsid w:val="00941145"/>
    <w:rsid w:val="00950C99"/>
    <w:rsid w:val="00953AE7"/>
    <w:rsid w:val="00954E3E"/>
    <w:rsid w:val="00955D5A"/>
    <w:rsid w:val="009578B1"/>
    <w:rsid w:val="00960B1F"/>
    <w:rsid w:val="00970D3B"/>
    <w:rsid w:val="00987F56"/>
    <w:rsid w:val="0099002F"/>
    <w:rsid w:val="00994D70"/>
    <w:rsid w:val="009A083F"/>
    <w:rsid w:val="009A1DAC"/>
    <w:rsid w:val="009A23D2"/>
    <w:rsid w:val="009B0859"/>
    <w:rsid w:val="009B45CB"/>
    <w:rsid w:val="009D3C4C"/>
    <w:rsid w:val="009D3CEC"/>
    <w:rsid w:val="009D7A29"/>
    <w:rsid w:val="009E13A5"/>
    <w:rsid w:val="009F505A"/>
    <w:rsid w:val="00A24550"/>
    <w:rsid w:val="00A33581"/>
    <w:rsid w:val="00A348B4"/>
    <w:rsid w:val="00A45F42"/>
    <w:rsid w:val="00A52238"/>
    <w:rsid w:val="00A76CAD"/>
    <w:rsid w:val="00A77811"/>
    <w:rsid w:val="00A849E8"/>
    <w:rsid w:val="00A8603E"/>
    <w:rsid w:val="00A96DF3"/>
    <w:rsid w:val="00AA2494"/>
    <w:rsid w:val="00AA3CBB"/>
    <w:rsid w:val="00AD13E5"/>
    <w:rsid w:val="00AE3756"/>
    <w:rsid w:val="00AF00E4"/>
    <w:rsid w:val="00B02BBD"/>
    <w:rsid w:val="00B07E0F"/>
    <w:rsid w:val="00B122CA"/>
    <w:rsid w:val="00B2670F"/>
    <w:rsid w:val="00B34A25"/>
    <w:rsid w:val="00B34D93"/>
    <w:rsid w:val="00B43F84"/>
    <w:rsid w:val="00B4634B"/>
    <w:rsid w:val="00B52DBF"/>
    <w:rsid w:val="00B561DE"/>
    <w:rsid w:val="00B566E1"/>
    <w:rsid w:val="00B607C3"/>
    <w:rsid w:val="00B6364E"/>
    <w:rsid w:val="00B703F1"/>
    <w:rsid w:val="00B706CF"/>
    <w:rsid w:val="00B77CD4"/>
    <w:rsid w:val="00B822AC"/>
    <w:rsid w:val="00B82DF9"/>
    <w:rsid w:val="00B9191D"/>
    <w:rsid w:val="00B9234C"/>
    <w:rsid w:val="00B97FDC"/>
    <w:rsid w:val="00BB007E"/>
    <w:rsid w:val="00BC4D7E"/>
    <w:rsid w:val="00BC639A"/>
    <w:rsid w:val="00BD1539"/>
    <w:rsid w:val="00BD4027"/>
    <w:rsid w:val="00BD64EC"/>
    <w:rsid w:val="00BD6930"/>
    <w:rsid w:val="00BE195A"/>
    <w:rsid w:val="00BE254E"/>
    <w:rsid w:val="00BF3039"/>
    <w:rsid w:val="00C03CCF"/>
    <w:rsid w:val="00C10DAD"/>
    <w:rsid w:val="00C115E9"/>
    <w:rsid w:val="00C1161A"/>
    <w:rsid w:val="00C13E2D"/>
    <w:rsid w:val="00C1616B"/>
    <w:rsid w:val="00C27DDA"/>
    <w:rsid w:val="00C4157A"/>
    <w:rsid w:val="00C436C0"/>
    <w:rsid w:val="00C43E68"/>
    <w:rsid w:val="00C52EB4"/>
    <w:rsid w:val="00C62357"/>
    <w:rsid w:val="00C63761"/>
    <w:rsid w:val="00C74681"/>
    <w:rsid w:val="00C81BE0"/>
    <w:rsid w:val="00C8285E"/>
    <w:rsid w:val="00C87D39"/>
    <w:rsid w:val="00C9343F"/>
    <w:rsid w:val="00CA60E3"/>
    <w:rsid w:val="00CD2A57"/>
    <w:rsid w:val="00CE1D7F"/>
    <w:rsid w:val="00CE295C"/>
    <w:rsid w:val="00CE7627"/>
    <w:rsid w:val="00CF1DE5"/>
    <w:rsid w:val="00CF2872"/>
    <w:rsid w:val="00CF35AA"/>
    <w:rsid w:val="00D01082"/>
    <w:rsid w:val="00D0610C"/>
    <w:rsid w:val="00D13156"/>
    <w:rsid w:val="00D136E8"/>
    <w:rsid w:val="00D25459"/>
    <w:rsid w:val="00D2594F"/>
    <w:rsid w:val="00D30ACE"/>
    <w:rsid w:val="00D34839"/>
    <w:rsid w:val="00D357C7"/>
    <w:rsid w:val="00D44236"/>
    <w:rsid w:val="00D508DC"/>
    <w:rsid w:val="00D60AA1"/>
    <w:rsid w:val="00D624D7"/>
    <w:rsid w:val="00D65B5D"/>
    <w:rsid w:val="00D90DB2"/>
    <w:rsid w:val="00D91B22"/>
    <w:rsid w:val="00D96CB1"/>
    <w:rsid w:val="00DB1BBB"/>
    <w:rsid w:val="00DB4256"/>
    <w:rsid w:val="00DC67F3"/>
    <w:rsid w:val="00DD050B"/>
    <w:rsid w:val="00DD0AAD"/>
    <w:rsid w:val="00DF1C87"/>
    <w:rsid w:val="00E00204"/>
    <w:rsid w:val="00E064BA"/>
    <w:rsid w:val="00E07902"/>
    <w:rsid w:val="00E2053C"/>
    <w:rsid w:val="00E27CEF"/>
    <w:rsid w:val="00E375E4"/>
    <w:rsid w:val="00E40685"/>
    <w:rsid w:val="00E47D5C"/>
    <w:rsid w:val="00E55F04"/>
    <w:rsid w:val="00E663DF"/>
    <w:rsid w:val="00E672CF"/>
    <w:rsid w:val="00E941D8"/>
    <w:rsid w:val="00E96B57"/>
    <w:rsid w:val="00EA0139"/>
    <w:rsid w:val="00EA25F4"/>
    <w:rsid w:val="00EA27A8"/>
    <w:rsid w:val="00EA2C21"/>
    <w:rsid w:val="00EA33F8"/>
    <w:rsid w:val="00EA4D02"/>
    <w:rsid w:val="00EA62D6"/>
    <w:rsid w:val="00EA6BB1"/>
    <w:rsid w:val="00EB272A"/>
    <w:rsid w:val="00EB4B85"/>
    <w:rsid w:val="00EC2224"/>
    <w:rsid w:val="00EC2CC1"/>
    <w:rsid w:val="00EC7F08"/>
    <w:rsid w:val="00ED6106"/>
    <w:rsid w:val="00EE1AE5"/>
    <w:rsid w:val="00EE782F"/>
    <w:rsid w:val="00EE7D10"/>
    <w:rsid w:val="00EF7495"/>
    <w:rsid w:val="00F0175A"/>
    <w:rsid w:val="00F02123"/>
    <w:rsid w:val="00F03E13"/>
    <w:rsid w:val="00F108BC"/>
    <w:rsid w:val="00F16D5B"/>
    <w:rsid w:val="00F207BD"/>
    <w:rsid w:val="00F24B85"/>
    <w:rsid w:val="00F2773E"/>
    <w:rsid w:val="00F3625B"/>
    <w:rsid w:val="00F45856"/>
    <w:rsid w:val="00F476B4"/>
    <w:rsid w:val="00F502A7"/>
    <w:rsid w:val="00F57F8A"/>
    <w:rsid w:val="00F623F1"/>
    <w:rsid w:val="00F6463B"/>
    <w:rsid w:val="00F66C2D"/>
    <w:rsid w:val="00F730B4"/>
    <w:rsid w:val="00F851C0"/>
    <w:rsid w:val="00F92459"/>
    <w:rsid w:val="00FA46C6"/>
    <w:rsid w:val="00FB54BB"/>
    <w:rsid w:val="00FB6186"/>
    <w:rsid w:val="00FC0097"/>
    <w:rsid w:val="00FC48DF"/>
    <w:rsid w:val="00FC576D"/>
    <w:rsid w:val="00FC5EA8"/>
    <w:rsid w:val="00FD2B3B"/>
    <w:rsid w:val="00FE17F6"/>
    <w:rsid w:val="00FE2398"/>
    <w:rsid w:val="00FE5182"/>
    <w:rsid w:val="00FF027E"/>
    <w:rsid w:val="00FF552C"/>
    <w:rsid w:val="021710D7"/>
    <w:rsid w:val="02D9092C"/>
    <w:rsid w:val="03486A55"/>
    <w:rsid w:val="03AC6CA4"/>
    <w:rsid w:val="051B5015"/>
    <w:rsid w:val="053F27AD"/>
    <w:rsid w:val="06A16676"/>
    <w:rsid w:val="08097401"/>
    <w:rsid w:val="096C681A"/>
    <w:rsid w:val="0B2129BE"/>
    <w:rsid w:val="0B410BD8"/>
    <w:rsid w:val="0C746D2F"/>
    <w:rsid w:val="0D1D6FA9"/>
    <w:rsid w:val="10E94BDD"/>
    <w:rsid w:val="117460B4"/>
    <w:rsid w:val="1189209A"/>
    <w:rsid w:val="11E36300"/>
    <w:rsid w:val="12367E72"/>
    <w:rsid w:val="125D0302"/>
    <w:rsid w:val="1338271D"/>
    <w:rsid w:val="14677485"/>
    <w:rsid w:val="161727E2"/>
    <w:rsid w:val="161A52DF"/>
    <w:rsid w:val="16783C95"/>
    <w:rsid w:val="16907402"/>
    <w:rsid w:val="17A90514"/>
    <w:rsid w:val="17D11F04"/>
    <w:rsid w:val="18E07E81"/>
    <w:rsid w:val="19311120"/>
    <w:rsid w:val="19E0721A"/>
    <w:rsid w:val="1ABA4454"/>
    <w:rsid w:val="1AC16C70"/>
    <w:rsid w:val="1B7F3795"/>
    <w:rsid w:val="1BA52659"/>
    <w:rsid w:val="1C5A0831"/>
    <w:rsid w:val="221B7045"/>
    <w:rsid w:val="22BA6F70"/>
    <w:rsid w:val="22D86CAD"/>
    <w:rsid w:val="230222C8"/>
    <w:rsid w:val="23426B02"/>
    <w:rsid w:val="242067EB"/>
    <w:rsid w:val="257044BA"/>
    <w:rsid w:val="25747ED4"/>
    <w:rsid w:val="259167EB"/>
    <w:rsid w:val="25F43F7C"/>
    <w:rsid w:val="261D0CEE"/>
    <w:rsid w:val="26FB16DE"/>
    <w:rsid w:val="27C64337"/>
    <w:rsid w:val="286246AB"/>
    <w:rsid w:val="28C720B8"/>
    <w:rsid w:val="29402499"/>
    <w:rsid w:val="29F50539"/>
    <w:rsid w:val="29F92D97"/>
    <w:rsid w:val="29FA5A96"/>
    <w:rsid w:val="2A7A2711"/>
    <w:rsid w:val="2A7D10C7"/>
    <w:rsid w:val="2B740BF0"/>
    <w:rsid w:val="2BC857D3"/>
    <w:rsid w:val="30E32E0C"/>
    <w:rsid w:val="31951AEB"/>
    <w:rsid w:val="31F36F70"/>
    <w:rsid w:val="321A4820"/>
    <w:rsid w:val="32964791"/>
    <w:rsid w:val="32E0761A"/>
    <w:rsid w:val="341D083D"/>
    <w:rsid w:val="35B042B8"/>
    <w:rsid w:val="35C6053D"/>
    <w:rsid w:val="35CB1516"/>
    <w:rsid w:val="36AC58E2"/>
    <w:rsid w:val="37E06982"/>
    <w:rsid w:val="37E41FBB"/>
    <w:rsid w:val="390C5AD6"/>
    <w:rsid w:val="3BE00B55"/>
    <w:rsid w:val="3FBF34F7"/>
    <w:rsid w:val="4036434F"/>
    <w:rsid w:val="42DA12AB"/>
    <w:rsid w:val="442D2B9A"/>
    <w:rsid w:val="45F223DC"/>
    <w:rsid w:val="46FB511C"/>
    <w:rsid w:val="4917535E"/>
    <w:rsid w:val="4CE47070"/>
    <w:rsid w:val="4D373A76"/>
    <w:rsid w:val="4E6F2557"/>
    <w:rsid w:val="4F9B3933"/>
    <w:rsid w:val="4FCB3699"/>
    <w:rsid w:val="500C57D9"/>
    <w:rsid w:val="50807B69"/>
    <w:rsid w:val="52AA1A78"/>
    <w:rsid w:val="52CF6077"/>
    <w:rsid w:val="530F5842"/>
    <w:rsid w:val="53307436"/>
    <w:rsid w:val="53802A77"/>
    <w:rsid w:val="549A29C3"/>
    <w:rsid w:val="568939F6"/>
    <w:rsid w:val="569A3EF8"/>
    <w:rsid w:val="57E105F4"/>
    <w:rsid w:val="58A37B65"/>
    <w:rsid w:val="58D7769B"/>
    <w:rsid w:val="59185B43"/>
    <w:rsid w:val="591B4A2D"/>
    <w:rsid w:val="5EA91EA3"/>
    <w:rsid w:val="5F4166FD"/>
    <w:rsid w:val="5FAA04AA"/>
    <w:rsid w:val="609D1698"/>
    <w:rsid w:val="61356868"/>
    <w:rsid w:val="623A1D80"/>
    <w:rsid w:val="626828D0"/>
    <w:rsid w:val="6306701E"/>
    <w:rsid w:val="63DD7A45"/>
    <w:rsid w:val="640C6570"/>
    <w:rsid w:val="66BF401D"/>
    <w:rsid w:val="67071EC3"/>
    <w:rsid w:val="690F7B5E"/>
    <w:rsid w:val="69307CE2"/>
    <w:rsid w:val="69546B0E"/>
    <w:rsid w:val="6A365B4D"/>
    <w:rsid w:val="6A562C1F"/>
    <w:rsid w:val="6BD52EDE"/>
    <w:rsid w:val="6C137F8F"/>
    <w:rsid w:val="6C6C1357"/>
    <w:rsid w:val="6C9B35CA"/>
    <w:rsid w:val="72A42B01"/>
    <w:rsid w:val="73751113"/>
    <w:rsid w:val="75EB116A"/>
    <w:rsid w:val="7658705F"/>
    <w:rsid w:val="76C4035C"/>
    <w:rsid w:val="76DB137E"/>
    <w:rsid w:val="77E7462F"/>
    <w:rsid w:val="781F1D0E"/>
    <w:rsid w:val="799F38A3"/>
    <w:rsid w:val="7AA037A6"/>
    <w:rsid w:val="7AC23089"/>
    <w:rsid w:val="7BAF0FDC"/>
    <w:rsid w:val="7C6A466A"/>
    <w:rsid w:val="7CB96519"/>
    <w:rsid w:val="7D410810"/>
    <w:rsid w:val="7D661828"/>
    <w:rsid w:val="7EF41CA6"/>
    <w:rsid w:val="7F293D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szCs w:val="22"/>
      <w:lang w:val="en-US" w:eastAsia="zh-CN" w:bidi="ar-SA"/>
    </w:rPr>
  </w:style>
  <w:style w:type="paragraph" w:styleId="2">
    <w:name w:val="heading 1"/>
    <w:basedOn w:val="1"/>
    <w:next w:val="1"/>
    <w:link w:val="23"/>
    <w:qFormat/>
    <w:uiPriority w:val="0"/>
    <w:pPr>
      <w:widowControl/>
      <w:spacing w:before="100" w:beforeAutospacing="1" w:after="100" w:afterAutospacing="1"/>
      <w:jc w:val="left"/>
      <w:outlineLvl w:val="0"/>
    </w:pPr>
    <w:rPr>
      <w:rFonts w:hint="default" w:ascii="宋体" w:hAnsi="宋体"/>
      <w:b/>
      <w:bCs/>
      <w:kern w:val="36"/>
      <w:sz w:val="48"/>
      <w:szCs w:val="48"/>
      <w:lang w:val="zh-CN"/>
    </w:rPr>
  </w:style>
  <w:style w:type="paragraph" w:styleId="3">
    <w:name w:val="heading 2"/>
    <w:basedOn w:val="1"/>
    <w:next w:val="1"/>
    <w:link w:val="24"/>
    <w:qFormat/>
    <w:uiPriority w:val="0"/>
    <w:pPr>
      <w:widowControl/>
      <w:spacing w:before="100" w:beforeAutospacing="1" w:after="100" w:afterAutospacing="1"/>
      <w:jc w:val="left"/>
      <w:outlineLvl w:val="1"/>
    </w:pPr>
    <w:rPr>
      <w:rFonts w:hint="default" w:ascii="宋体" w:hAnsi="宋体"/>
      <w:b/>
      <w:bCs/>
      <w:kern w:val="0"/>
      <w:sz w:val="36"/>
      <w:szCs w:val="36"/>
      <w:lang w:val="zh-CN"/>
    </w:rPr>
  </w:style>
  <w:style w:type="paragraph" w:styleId="4">
    <w:name w:val="heading 3"/>
    <w:basedOn w:val="1"/>
    <w:next w:val="1"/>
    <w:link w:val="25"/>
    <w:qFormat/>
    <w:uiPriority w:val="0"/>
    <w:pPr>
      <w:widowControl/>
      <w:spacing w:before="100" w:beforeAutospacing="1" w:after="100" w:afterAutospacing="1"/>
      <w:jc w:val="left"/>
      <w:outlineLvl w:val="2"/>
    </w:pPr>
    <w:rPr>
      <w:rFonts w:hint="default" w:ascii="宋体" w:hAnsi="宋体"/>
      <w:b/>
      <w:bCs/>
      <w:kern w:val="0"/>
      <w:sz w:val="27"/>
      <w:szCs w:val="27"/>
      <w:lang w:val="zh-CN"/>
    </w:rPr>
  </w:style>
  <w:style w:type="paragraph" w:styleId="5">
    <w:name w:val="heading 5"/>
    <w:basedOn w:val="1"/>
    <w:next w:val="1"/>
    <w:link w:val="26"/>
    <w:qFormat/>
    <w:uiPriority w:val="0"/>
    <w:pPr>
      <w:widowControl/>
      <w:spacing w:before="100" w:beforeAutospacing="1" w:after="100" w:afterAutospacing="1"/>
      <w:jc w:val="left"/>
      <w:outlineLvl w:val="4"/>
    </w:pPr>
    <w:rPr>
      <w:rFonts w:hint="default" w:ascii="宋体" w:hAnsi="宋体"/>
      <w:b/>
      <w:bCs/>
      <w:kern w:val="0"/>
      <w:sz w:val="20"/>
      <w:szCs w:val="20"/>
      <w:lang w:val="zh-CN"/>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139"/>
    <w:qFormat/>
    <w:uiPriority w:val="99"/>
    <w:pPr>
      <w:jc w:val="left"/>
    </w:pPr>
  </w:style>
  <w:style w:type="paragraph" w:styleId="7">
    <w:name w:val="Body Text"/>
    <w:basedOn w:val="1"/>
    <w:next w:val="8"/>
    <w:qFormat/>
    <w:uiPriority w:val="1"/>
    <w:rPr>
      <w:rFonts w:ascii="Times New Roman" w:hAnsi="Times New Roman" w:eastAsia="楷体_GB2312"/>
      <w:szCs w:val="21"/>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Balloon Text"/>
    <w:basedOn w:val="1"/>
    <w:link w:val="27"/>
    <w:qFormat/>
    <w:uiPriority w:val="0"/>
    <w:rPr>
      <w:rFonts w:hint="default"/>
      <w:kern w:val="0"/>
      <w:sz w:val="18"/>
      <w:szCs w:val="18"/>
      <w:lang w:val="zh-CN"/>
    </w:rPr>
  </w:style>
  <w:style w:type="paragraph" w:styleId="10">
    <w:name w:val="footer"/>
    <w:basedOn w:val="1"/>
    <w:link w:val="28"/>
    <w:qFormat/>
    <w:uiPriority w:val="0"/>
    <w:pPr>
      <w:tabs>
        <w:tab w:val="center" w:pos="4153"/>
        <w:tab w:val="right" w:pos="8306"/>
      </w:tabs>
      <w:snapToGrid w:val="0"/>
      <w:jc w:val="left"/>
    </w:pPr>
    <w:rPr>
      <w:rFonts w:hint="default"/>
      <w:kern w:val="0"/>
      <w:sz w:val="18"/>
      <w:szCs w:val="18"/>
      <w:lang w:val="zh-CN"/>
    </w:rPr>
  </w:style>
  <w:style w:type="paragraph" w:styleId="11">
    <w:name w:val="header"/>
    <w:basedOn w:val="1"/>
    <w:link w:val="29"/>
    <w:qFormat/>
    <w:uiPriority w:val="0"/>
    <w:pPr>
      <w:pBdr>
        <w:bottom w:val="single" w:color="auto" w:sz="6" w:space="1"/>
      </w:pBdr>
      <w:tabs>
        <w:tab w:val="center" w:pos="4153"/>
        <w:tab w:val="right" w:pos="8306"/>
      </w:tabs>
      <w:snapToGrid w:val="0"/>
      <w:jc w:val="center"/>
    </w:pPr>
    <w:rPr>
      <w:rFonts w:hint="default"/>
      <w:kern w:val="0"/>
      <w:sz w:val="18"/>
      <w:szCs w:val="18"/>
      <w:lang w:val="zh-CN"/>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14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ascii="Calibri" w:hAnsi="Calibri" w:eastAsia="宋体" w:cs="Times New Roman"/>
      <w:b/>
      <w:bCs/>
    </w:rPr>
  </w:style>
  <w:style w:type="character" w:styleId="18">
    <w:name w:val="FollowedHyperlink"/>
    <w:qFormat/>
    <w:uiPriority w:val="0"/>
    <w:rPr>
      <w:rFonts w:ascii="Calibri" w:hAnsi="Calibri" w:eastAsia="宋体" w:cs="Times New Roman"/>
      <w:color w:val="800080"/>
      <w:u w:val="single"/>
    </w:rPr>
  </w:style>
  <w:style w:type="character" w:styleId="19">
    <w:name w:val="Emphasis"/>
    <w:qFormat/>
    <w:uiPriority w:val="0"/>
    <w:rPr>
      <w:rFonts w:ascii="Calibri" w:hAnsi="Calibri" w:eastAsia="宋体" w:cs="Times New Roman"/>
      <w:i/>
      <w:iCs/>
    </w:rPr>
  </w:style>
  <w:style w:type="character" w:styleId="20">
    <w:name w:val="Hyperlink"/>
    <w:qFormat/>
    <w:uiPriority w:val="0"/>
    <w:rPr>
      <w:rFonts w:ascii="Calibri" w:hAnsi="Calibri" w:eastAsia="宋体" w:cs="Times New Roman"/>
      <w:color w:val="0000FF"/>
      <w:u w:val="single"/>
    </w:rPr>
  </w:style>
  <w:style w:type="character" w:styleId="21">
    <w:name w:val="annotation reference"/>
    <w:semiHidden/>
    <w:unhideWhenUsed/>
    <w:qFormat/>
    <w:uiPriority w:val="99"/>
    <w:rPr>
      <w:rFonts w:ascii="Calibri" w:hAnsi="Calibri" w:eastAsia="宋体" w:cs="Times New Roman"/>
      <w:sz w:val="21"/>
      <w:szCs w:val="21"/>
    </w:rPr>
  </w:style>
  <w:style w:type="paragraph" w:customStyle="1" w:styleId="22">
    <w:name w:val="列出段落1"/>
    <w:basedOn w:val="1"/>
    <w:qFormat/>
    <w:uiPriority w:val="0"/>
    <w:pPr>
      <w:ind w:firstLine="420" w:firstLineChars="200"/>
    </w:pPr>
  </w:style>
  <w:style w:type="character" w:customStyle="1" w:styleId="23">
    <w:name w:val="标题 1 Char"/>
    <w:link w:val="2"/>
    <w:qFormat/>
    <w:uiPriority w:val="0"/>
    <w:rPr>
      <w:rFonts w:ascii="宋体" w:hAnsi="宋体" w:eastAsia="宋体" w:cs="宋体"/>
      <w:b/>
      <w:bCs/>
      <w:kern w:val="36"/>
      <w:sz w:val="48"/>
      <w:szCs w:val="48"/>
    </w:rPr>
  </w:style>
  <w:style w:type="character" w:customStyle="1" w:styleId="24">
    <w:name w:val="标题 2 Char"/>
    <w:link w:val="3"/>
    <w:qFormat/>
    <w:uiPriority w:val="9"/>
    <w:rPr>
      <w:rFonts w:ascii="宋体" w:hAnsi="宋体" w:eastAsia="宋体" w:cs="宋体"/>
      <w:b/>
      <w:bCs/>
      <w:kern w:val="0"/>
      <w:sz w:val="36"/>
      <w:szCs w:val="36"/>
    </w:rPr>
  </w:style>
  <w:style w:type="character" w:customStyle="1" w:styleId="25">
    <w:name w:val="标题 3 Char"/>
    <w:link w:val="4"/>
    <w:qFormat/>
    <w:uiPriority w:val="0"/>
    <w:rPr>
      <w:rFonts w:ascii="宋体" w:hAnsi="宋体" w:eastAsia="宋体" w:cs="宋体"/>
      <w:b/>
      <w:bCs/>
      <w:kern w:val="0"/>
      <w:sz w:val="27"/>
      <w:szCs w:val="27"/>
    </w:rPr>
  </w:style>
  <w:style w:type="character" w:customStyle="1" w:styleId="26">
    <w:name w:val="标题 5 Char"/>
    <w:link w:val="5"/>
    <w:qFormat/>
    <w:uiPriority w:val="0"/>
    <w:rPr>
      <w:rFonts w:ascii="宋体" w:hAnsi="宋体" w:eastAsia="宋体" w:cs="宋体"/>
      <w:b/>
      <w:bCs/>
      <w:kern w:val="0"/>
      <w:sz w:val="20"/>
      <w:szCs w:val="20"/>
    </w:rPr>
  </w:style>
  <w:style w:type="character" w:customStyle="1" w:styleId="27">
    <w:name w:val="批注框文本 Char"/>
    <w:link w:val="9"/>
    <w:qFormat/>
    <w:uiPriority w:val="0"/>
    <w:rPr>
      <w:rFonts w:ascii="Calibri" w:hAnsi="Calibri" w:eastAsia="宋体" w:cs="Times New Roman"/>
      <w:sz w:val="18"/>
      <w:szCs w:val="18"/>
    </w:rPr>
  </w:style>
  <w:style w:type="character" w:customStyle="1" w:styleId="28">
    <w:name w:val="页脚 Char"/>
    <w:link w:val="10"/>
    <w:qFormat/>
    <w:uiPriority w:val="0"/>
    <w:rPr>
      <w:rFonts w:ascii="Calibri" w:hAnsi="Calibri" w:eastAsia="宋体" w:cs="Times New Roman"/>
      <w:sz w:val="18"/>
      <w:szCs w:val="18"/>
    </w:rPr>
  </w:style>
  <w:style w:type="character" w:customStyle="1" w:styleId="29">
    <w:name w:val="页眉 Char"/>
    <w:link w:val="11"/>
    <w:qFormat/>
    <w:uiPriority w:val="0"/>
    <w:rPr>
      <w:rFonts w:ascii="Calibri" w:hAnsi="Calibri" w:eastAsia="宋体" w:cs="Times New Roman"/>
      <w:sz w:val="18"/>
      <w:szCs w:val="18"/>
    </w:rPr>
  </w:style>
  <w:style w:type="paragraph" w:customStyle="1" w:styleId="30">
    <w:name w:val="n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blank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blank1g"/>
    <w:basedOn w:val="1"/>
    <w:qFormat/>
    <w:uiPriority w:val="0"/>
    <w:pPr>
      <w:widowControl/>
      <w:shd w:val="clear" w:color="auto" w:fill="CBCBCB"/>
      <w:spacing w:before="100" w:beforeAutospacing="1" w:after="100" w:afterAutospacing="1"/>
      <w:jc w:val="left"/>
    </w:pPr>
    <w:rPr>
      <w:rFonts w:ascii="宋体" w:hAnsi="宋体" w:cs="宋体"/>
      <w:kern w:val="0"/>
      <w:sz w:val="24"/>
      <w:szCs w:val="24"/>
    </w:rPr>
  </w:style>
  <w:style w:type="paragraph" w:customStyle="1" w:styleId="33">
    <w:name w:val="blank2r"/>
    <w:basedOn w:val="1"/>
    <w:qFormat/>
    <w:uiPriority w:val="0"/>
    <w:pPr>
      <w:widowControl/>
      <w:shd w:val="clear" w:color="auto" w:fill="AA0B10"/>
      <w:spacing w:before="100" w:beforeAutospacing="1" w:after="100" w:afterAutospacing="1"/>
      <w:jc w:val="left"/>
    </w:pPr>
    <w:rPr>
      <w:rFonts w:ascii="宋体" w:hAnsi="宋体" w:cs="宋体"/>
      <w:kern w:val="0"/>
      <w:sz w:val="24"/>
      <w:szCs w:val="24"/>
    </w:rPr>
  </w:style>
  <w:style w:type="paragraph" w:customStyle="1" w:styleId="34">
    <w:name w:val="blank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
    <w:name w:val="blank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blank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blank3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blank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
    <w:name w:val="blank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ml10"/>
    <w:basedOn w:val="1"/>
    <w:qFormat/>
    <w:uiPriority w:val="0"/>
    <w:pPr>
      <w:widowControl/>
      <w:spacing w:before="100" w:beforeAutospacing="1" w:after="100" w:afterAutospacing="1"/>
      <w:ind w:left="150"/>
      <w:jc w:val="left"/>
    </w:pPr>
    <w:rPr>
      <w:rFonts w:ascii="宋体" w:hAnsi="宋体" w:cs="宋体"/>
      <w:kern w:val="0"/>
      <w:sz w:val="24"/>
      <w:szCs w:val="24"/>
    </w:rPr>
  </w:style>
  <w:style w:type="paragraph" w:customStyle="1" w:styleId="41">
    <w:name w:val="ml15"/>
    <w:basedOn w:val="1"/>
    <w:qFormat/>
    <w:uiPriority w:val="0"/>
    <w:pPr>
      <w:widowControl/>
      <w:spacing w:before="100" w:beforeAutospacing="1" w:after="100" w:afterAutospacing="1"/>
      <w:ind w:left="225"/>
      <w:jc w:val="left"/>
    </w:pPr>
    <w:rPr>
      <w:rFonts w:ascii="宋体" w:hAnsi="宋体" w:cs="宋体"/>
      <w:kern w:val="0"/>
      <w:sz w:val="24"/>
      <w:szCs w:val="24"/>
    </w:rPr>
  </w:style>
  <w:style w:type="paragraph" w:customStyle="1" w:styleId="42">
    <w:name w:val="ml24"/>
    <w:basedOn w:val="1"/>
    <w:qFormat/>
    <w:uiPriority w:val="0"/>
    <w:pPr>
      <w:widowControl/>
      <w:spacing w:before="100" w:beforeAutospacing="1" w:after="100" w:afterAutospacing="1"/>
      <w:ind w:left="360"/>
      <w:jc w:val="left"/>
    </w:pPr>
    <w:rPr>
      <w:rFonts w:ascii="宋体" w:hAnsi="宋体" w:cs="宋体"/>
      <w:kern w:val="0"/>
      <w:sz w:val="24"/>
      <w:szCs w:val="24"/>
    </w:rPr>
  </w:style>
  <w:style w:type="paragraph" w:customStyle="1" w:styleId="43">
    <w:name w:val="ml20"/>
    <w:basedOn w:val="1"/>
    <w:qFormat/>
    <w:uiPriority w:val="0"/>
    <w:pPr>
      <w:widowControl/>
      <w:spacing w:before="100" w:beforeAutospacing="1" w:after="100" w:afterAutospacing="1"/>
      <w:ind w:left="300"/>
      <w:jc w:val="left"/>
    </w:pPr>
    <w:rPr>
      <w:rFonts w:ascii="宋体" w:hAnsi="宋体" w:cs="宋体"/>
      <w:kern w:val="0"/>
      <w:sz w:val="24"/>
      <w:szCs w:val="24"/>
    </w:rPr>
  </w:style>
  <w:style w:type="paragraph" w:customStyle="1" w:styleId="44">
    <w:name w:val="mt15"/>
    <w:basedOn w:val="1"/>
    <w:qFormat/>
    <w:uiPriority w:val="0"/>
    <w:pPr>
      <w:widowControl/>
      <w:spacing w:before="225" w:after="100" w:afterAutospacing="1"/>
      <w:jc w:val="left"/>
    </w:pPr>
    <w:rPr>
      <w:rFonts w:ascii="宋体" w:hAnsi="宋体" w:cs="宋体"/>
      <w:kern w:val="0"/>
      <w:sz w:val="24"/>
      <w:szCs w:val="24"/>
    </w:rPr>
  </w:style>
  <w:style w:type="paragraph" w:customStyle="1" w:styleId="45">
    <w:name w:val="mt5"/>
    <w:basedOn w:val="1"/>
    <w:qFormat/>
    <w:uiPriority w:val="0"/>
    <w:pPr>
      <w:widowControl/>
      <w:spacing w:before="75" w:after="100" w:afterAutospacing="1"/>
      <w:jc w:val="left"/>
    </w:pPr>
    <w:rPr>
      <w:rFonts w:ascii="宋体" w:hAnsi="宋体" w:cs="宋体"/>
      <w:kern w:val="0"/>
      <w:sz w:val="24"/>
      <w:szCs w:val="24"/>
    </w:rPr>
  </w:style>
  <w:style w:type="paragraph" w:customStyle="1" w:styleId="46">
    <w:name w:val="mt10"/>
    <w:basedOn w:val="1"/>
    <w:qFormat/>
    <w:uiPriority w:val="0"/>
    <w:pPr>
      <w:widowControl/>
      <w:spacing w:before="150" w:after="100" w:afterAutospacing="1"/>
      <w:jc w:val="left"/>
    </w:pPr>
    <w:rPr>
      <w:rFonts w:ascii="宋体" w:hAnsi="宋体" w:cs="宋体"/>
      <w:kern w:val="0"/>
      <w:sz w:val="24"/>
      <w:szCs w:val="24"/>
    </w:rPr>
  </w:style>
  <w:style w:type="paragraph" w:customStyle="1" w:styleId="47">
    <w:name w:val="mt20"/>
    <w:basedOn w:val="1"/>
    <w:qFormat/>
    <w:uiPriority w:val="0"/>
    <w:pPr>
      <w:widowControl/>
      <w:spacing w:before="300" w:after="100" w:afterAutospacing="1"/>
      <w:jc w:val="left"/>
    </w:pPr>
    <w:rPr>
      <w:rFonts w:ascii="宋体" w:hAnsi="宋体" w:cs="宋体"/>
      <w:kern w:val="0"/>
      <w:sz w:val="24"/>
      <w:szCs w:val="24"/>
    </w:rPr>
  </w:style>
  <w:style w:type="paragraph" w:customStyle="1" w:styleId="48">
    <w:name w:val="mt23"/>
    <w:basedOn w:val="1"/>
    <w:qFormat/>
    <w:uiPriority w:val="0"/>
    <w:pPr>
      <w:widowControl/>
      <w:spacing w:before="345" w:after="100" w:afterAutospacing="1"/>
      <w:jc w:val="left"/>
    </w:pPr>
    <w:rPr>
      <w:rFonts w:ascii="宋体" w:hAnsi="宋体" w:cs="宋体"/>
      <w:kern w:val="0"/>
      <w:sz w:val="24"/>
      <w:szCs w:val="24"/>
    </w:rPr>
  </w:style>
  <w:style w:type="paragraph" w:customStyle="1" w:styleId="49">
    <w:name w:val="w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nav_xc"/>
    <w:basedOn w:val="1"/>
    <w:qFormat/>
    <w:uiPriority w:val="0"/>
    <w:pPr>
      <w:widowControl/>
      <w:pBdr>
        <w:top w:val="single" w:color="FFFFFF" w:sz="6" w:space="0"/>
        <w:bottom w:val="single" w:color="E3E3E3" w:sz="6" w:space="0"/>
      </w:pBdr>
      <w:shd w:val="clear" w:color="auto" w:fill="F6F6F6"/>
      <w:spacing w:before="100" w:beforeAutospacing="1" w:after="100" w:afterAutospacing="1"/>
      <w:jc w:val="left"/>
    </w:pPr>
    <w:rPr>
      <w:rFonts w:ascii="宋体" w:hAnsi="宋体" w:cs="宋体"/>
      <w:kern w:val="0"/>
      <w:sz w:val="24"/>
      <w:szCs w:val="24"/>
    </w:rPr>
  </w:style>
  <w:style w:type="paragraph" w:customStyle="1" w:styleId="51">
    <w:name w:val="nav_bottom"/>
    <w:basedOn w:val="1"/>
    <w:qFormat/>
    <w:uiPriority w:val="0"/>
    <w:pPr>
      <w:widowControl/>
      <w:pBdr>
        <w:top w:val="single" w:color="EAEAEA" w:sz="6" w:space="0"/>
      </w:pBdr>
      <w:shd w:val="clear" w:color="auto" w:fill="F8FDFF"/>
      <w:spacing w:before="100" w:beforeAutospacing="1" w:after="100" w:afterAutospacing="1"/>
      <w:jc w:val="left"/>
    </w:pPr>
    <w:rPr>
      <w:rFonts w:ascii="宋体" w:hAnsi="宋体" w:cs="宋体"/>
      <w:kern w:val="0"/>
      <w:sz w:val="24"/>
      <w:szCs w:val="24"/>
    </w:rPr>
  </w:style>
  <w:style w:type="paragraph" w:customStyle="1" w:styleId="52">
    <w:name w:val="vt_nav_cp"/>
    <w:basedOn w:val="1"/>
    <w:qFormat/>
    <w:uiPriority w:val="0"/>
    <w:pPr>
      <w:widowControl/>
      <w:pBdr>
        <w:bottom w:val="single" w:color="FFFFFF" w:sz="6"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53">
    <w:name w:val="nav_xc_main"/>
    <w:basedOn w:val="1"/>
    <w:uiPriority w:val="0"/>
    <w:pPr>
      <w:widowControl/>
      <w:spacing w:before="100" w:beforeAutospacing="1" w:after="100" w:afterAutospacing="1" w:line="450" w:lineRule="atLeast"/>
      <w:jc w:val="left"/>
    </w:pPr>
    <w:rPr>
      <w:rFonts w:ascii="宋体" w:hAnsi="宋体" w:cs="宋体"/>
      <w:kern w:val="0"/>
      <w:sz w:val="24"/>
      <w:szCs w:val="24"/>
    </w:rPr>
  </w:style>
  <w:style w:type="paragraph" w:customStyle="1" w:styleId="54">
    <w:name w:val="vt_z"/>
    <w:basedOn w:val="1"/>
    <w:qFormat/>
    <w:uiPriority w:val="0"/>
    <w:pPr>
      <w:widowControl/>
      <w:jc w:val="left"/>
    </w:pPr>
    <w:rPr>
      <w:rFonts w:ascii="宋体" w:hAnsi="宋体" w:cs="宋体"/>
      <w:kern w:val="0"/>
      <w:sz w:val="24"/>
      <w:szCs w:val="24"/>
    </w:rPr>
  </w:style>
  <w:style w:type="paragraph" w:customStyle="1" w:styleId="55">
    <w:name w:val="vt_log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vt_searc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vt_search_adv"/>
    <w:basedOn w:val="1"/>
    <w:qFormat/>
    <w:uiPriority w:val="0"/>
    <w:pPr>
      <w:widowControl/>
      <w:spacing w:before="585" w:after="100" w:afterAutospacing="1"/>
      <w:ind w:left="75"/>
      <w:jc w:val="left"/>
    </w:pPr>
    <w:rPr>
      <w:rFonts w:ascii="宋体" w:hAnsi="宋体" w:cs="宋体"/>
      <w:kern w:val="0"/>
      <w:sz w:val="24"/>
      <w:szCs w:val="24"/>
    </w:rPr>
  </w:style>
  <w:style w:type="paragraph" w:customStyle="1" w:styleId="58">
    <w:name w:val="c_list_bidtype"/>
    <w:basedOn w:val="1"/>
    <w:qFormat/>
    <w:uiPriority w:val="0"/>
    <w:pPr>
      <w:widowControl/>
      <w:spacing w:before="105" w:after="100" w:afterAutospacing="1"/>
      <w:ind w:left="75"/>
      <w:jc w:val="left"/>
    </w:pPr>
    <w:rPr>
      <w:rFonts w:ascii="宋体" w:hAnsi="宋体" w:cs="宋体"/>
      <w:kern w:val="0"/>
      <w:sz w:val="24"/>
      <w:szCs w:val="24"/>
    </w:rPr>
  </w:style>
  <w:style w:type="paragraph" w:customStyle="1" w:styleId="59">
    <w:name w:val="vt_r_r1"/>
    <w:basedOn w:val="1"/>
    <w:qFormat/>
    <w:uiPriority w:val="0"/>
    <w:pPr>
      <w:widowControl/>
      <w:spacing w:before="165" w:after="165"/>
      <w:jc w:val="left"/>
    </w:pPr>
    <w:rPr>
      <w:rFonts w:ascii="宋体" w:hAnsi="宋体" w:cs="宋体"/>
      <w:kern w:val="0"/>
      <w:sz w:val="24"/>
      <w:szCs w:val="24"/>
    </w:rPr>
  </w:style>
  <w:style w:type="paragraph" w:customStyle="1" w:styleId="60">
    <w:name w:val="vt_gd_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vt_gd_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vt_gd_c"/>
    <w:basedOn w:val="1"/>
    <w:qFormat/>
    <w:uiPriority w:val="0"/>
    <w:pPr>
      <w:widowControl/>
      <w:spacing w:before="100" w:beforeAutospacing="1" w:after="100" w:afterAutospacing="1"/>
      <w:ind w:left="45"/>
      <w:jc w:val="left"/>
    </w:pPr>
    <w:rPr>
      <w:rFonts w:ascii="宋体" w:hAnsi="宋体" w:cs="宋体"/>
      <w:kern w:val="0"/>
      <w:sz w:val="24"/>
      <w:szCs w:val="24"/>
    </w:rPr>
  </w:style>
  <w:style w:type="paragraph" w:customStyle="1" w:styleId="63">
    <w:name w:val="vt_t4_r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vt_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vt_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picnews"/>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vt_t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vt_ttmor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vt_ttmore_c"/>
    <w:basedOn w:val="1"/>
    <w:qFormat/>
    <w:uiPriority w:val="0"/>
    <w:pPr>
      <w:widowControl/>
      <w:spacing w:before="135" w:after="100" w:afterAutospacing="1"/>
      <w:ind w:left="225" w:right="225"/>
      <w:jc w:val="left"/>
    </w:pPr>
    <w:rPr>
      <w:rFonts w:ascii="宋体" w:hAnsi="宋体" w:cs="宋体"/>
      <w:kern w:val="0"/>
      <w:sz w:val="24"/>
      <w:szCs w:val="24"/>
    </w:rPr>
  </w:style>
  <w:style w:type="paragraph" w:customStyle="1" w:styleId="70">
    <w:name w:val="vt_title_b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ui_til3_tab_u"/>
    <w:basedOn w:val="1"/>
    <w:qFormat/>
    <w:uiPriority w:val="0"/>
    <w:pPr>
      <w:widowControl/>
      <w:pBdr>
        <w:top w:val="single" w:color="F8F8F8" w:sz="18" w:space="0"/>
        <w:bottom w:val="single" w:color="E1E1E1" w:sz="6" w:space="0"/>
      </w:pBdr>
      <w:spacing w:before="100" w:beforeAutospacing="1" w:after="100" w:afterAutospacing="1" w:line="435" w:lineRule="atLeast"/>
      <w:jc w:val="center"/>
    </w:pPr>
    <w:rPr>
      <w:rFonts w:ascii="宋体" w:hAnsi="宋体" w:cs="宋体"/>
      <w:kern w:val="0"/>
      <w:szCs w:val="21"/>
    </w:rPr>
  </w:style>
  <w:style w:type="paragraph" w:customStyle="1" w:styleId="72">
    <w:name w:val="vt_tab_c"/>
    <w:basedOn w:val="1"/>
    <w:qFormat/>
    <w:uiPriority w:val="0"/>
    <w:pPr>
      <w:widowControl/>
      <w:spacing w:before="75" w:after="100" w:afterAutospacing="1"/>
      <w:jc w:val="left"/>
    </w:pPr>
    <w:rPr>
      <w:rFonts w:ascii="宋体" w:hAnsi="宋体" w:cs="宋体"/>
      <w:color w:val="0B125A"/>
      <w:kern w:val="0"/>
      <w:sz w:val="24"/>
      <w:szCs w:val="24"/>
    </w:rPr>
  </w:style>
  <w:style w:type="paragraph" w:customStyle="1" w:styleId="73">
    <w:name w:val="curr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vt_linkgrou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vt_pic_word"/>
    <w:basedOn w:val="1"/>
    <w:qFormat/>
    <w:uiPriority w:val="0"/>
    <w:pPr>
      <w:widowControl/>
      <w:spacing w:before="270" w:after="100" w:afterAutospacing="1"/>
      <w:jc w:val="left"/>
    </w:pPr>
    <w:rPr>
      <w:rFonts w:ascii="宋体" w:hAnsi="宋体" w:cs="宋体"/>
      <w:kern w:val="0"/>
      <w:sz w:val="24"/>
      <w:szCs w:val="24"/>
    </w:rPr>
  </w:style>
  <w:style w:type="paragraph" w:customStyle="1" w:styleId="76">
    <w:name w:val="vt_pic_word2"/>
    <w:basedOn w:val="1"/>
    <w:qFormat/>
    <w:uiPriority w:val="0"/>
    <w:pPr>
      <w:widowControl/>
      <w:spacing w:before="75" w:after="100" w:afterAutospacing="1"/>
      <w:jc w:val="left"/>
    </w:pPr>
    <w:rPr>
      <w:rFonts w:ascii="宋体" w:hAnsi="宋体" w:cs="宋体"/>
      <w:kern w:val="0"/>
      <w:sz w:val="24"/>
      <w:szCs w:val="24"/>
    </w:rPr>
  </w:style>
  <w:style w:type="paragraph" w:customStyle="1" w:styleId="77">
    <w:name w:val="vt_z_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vt_z_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vt_b_ti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vt_b_ti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vt_r_tit"/>
    <w:basedOn w:val="1"/>
    <w:qFormat/>
    <w:uiPriority w:val="0"/>
    <w:pPr>
      <w:widowControl/>
      <w:pBdr>
        <w:bottom w:val="single" w:color="1F376D" w:sz="18" w:space="0"/>
      </w:pBdr>
      <w:spacing w:before="30" w:after="100" w:afterAutospacing="1"/>
      <w:jc w:val="left"/>
    </w:pPr>
    <w:rPr>
      <w:rFonts w:ascii="宋体" w:hAnsi="宋体" w:cs="宋体"/>
      <w:kern w:val="0"/>
      <w:sz w:val="24"/>
      <w:szCs w:val="24"/>
    </w:rPr>
  </w:style>
  <w:style w:type="paragraph" w:customStyle="1" w:styleId="82">
    <w:name w:val="vt_p_pic"/>
    <w:basedOn w:val="1"/>
    <w:qFormat/>
    <w:uiPriority w:val="0"/>
    <w:pPr>
      <w:widowControl/>
      <w:spacing w:before="225" w:after="100" w:afterAutospacing="1"/>
      <w:jc w:val="left"/>
    </w:pPr>
    <w:rPr>
      <w:rFonts w:ascii="宋体" w:hAnsi="宋体" w:cs="宋体"/>
      <w:kern w:val="0"/>
      <w:sz w:val="24"/>
      <w:szCs w:val="24"/>
    </w:rPr>
  </w:style>
  <w:style w:type="paragraph" w:customStyle="1" w:styleId="83">
    <w:name w:val="vt_a_article"/>
    <w:basedOn w:val="1"/>
    <w:qFormat/>
    <w:uiPriority w:val="0"/>
    <w:pPr>
      <w:widowControl/>
      <w:spacing w:before="225" w:after="100" w:afterAutospacing="1"/>
      <w:jc w:val="left"/>
    </w:pPr>
    <w:rPr>
      <w:rFonts w:ascii="宋体" w:hAnsi="宋体" w:cs="宋体"/>
      <w:kern w:val="0"/>
      <w:sz w:val="24"/>
      <w:szCs w:val="24"/>
    </w:rPr>
  </w:style>
  <w:style w:type="paragraph" w:customStyle="1" w:styleId="84">
    <w:name w:val="vt_p_pa"/>
    <w:basedOn w:val="1"/>
    <w:qFormat/>
    <w:uiPriority w:val="0"/>
    <w:pPr>
      <w:widowControl/>
      <w:spacing w:before="75" w:after="100" w:afterAutospacing="1"/>
      <w:jc w:val="left"/>
    </w:pPr>
    <w:rPr>
      <w:rFonts w:ascii="宋体" w:hAnsi="宋体" w:cs="宋体"/>
      <w:kern w:val="0"/>
      <w:sz w:val="24"/>
      <w:szCs w:val="24"/>
    </w:rPr>
  </w:style>
  <w:style w:type="paragraph" w:customStyle="1" w:styleId="85">
    <w:name w:val="vt_note"/>
    <w:basedOn w:val="1"/>
    <w:qFormat/>
    <w:uiPriority w:val="0"/>
    <w:pPr>
      <w:widowControl/>
      <w:pBdr>
        <w:top w:val="single" w:color="FFFFFF" w:sz="6" w:space="0"/>
      </w:pBdr>
      <w:shd w:val="clear" w:color="auto" w:fill="C10000"/>
      <w:spacing w:before="100" w:beforeAutospacing="1" w:after="100" w:afterAutospacing="1" w:line="450" w:lineRule="atLeast"/>
      <w:jc w:val="left"/>
    </w:pPr>
    <w:rPr>
      <w:rFonts w:ascii="宋体" w:hAnsi="宋体" w:cs="宋体"/>
      <w:color w:val="FFFFFF"/>
      <w:kern w:val="0"/>
      <w:sz w:val="24"/>
      <w:szCs w:val="24"/>
    </w:rPr>
  </w:style>
  <w:style w:type="paragraph" w:customStyle="1" w:styleId="86">
    <w:name w:val="vt_note_l"/>
    <w:basedOn w:val="1"/>
    <w:qFormat/>
    <w:uiPriority w:val="0"/>
    <w:pPr>
      <w:widowControl/>
      <w:spacing w:before="100" w:beforeAutospacing="1" w:after="100" w:afterAutospacing="1"/>
      <w:ind w:left="150"/>
      <w:jc w:val="left"/>
    </w:pPr>
    <w:rPr>
      <w:rFonts w:ascii="宋体" w:hAnsi="宋体" w:cs="宋体"/>
      <w:kern w:val="0"/>
      <w:sz w:val="24"/>
      <w:szCs w:val="24"/>
    </w:rPr>
  </w:style>
  <w:style w:type="paragraph" w:customStyle="1" w:styleId="87">
    <w:name w:val="vt_note_r"/>
    <w:basedOn w:val="1"/>
    <w:qFormat/>
    <w:uiPriority w:val="0"/>
    <w:pPr>
      <w:widowControl/>
      <w:spacing w:before="100" w:beforeAutospacing="1" w:after="100" w:afterAutospacing="1"/>
      <w:ind w:right="150"/>
      <w:jc w:val="left"/>
    </w:pPr>
    <w:rPr>
      <w:rFonts w:ascii="宋体" w:hAnsi="宋体" w:cs="宋体"/>
      <w:kern w:val="0"/>
      <w:sz w:val="24"/>
      <w:szCs w:val="24"/>
    </w:rPr>
  </w:style>
  <w:style w:type="paragraph" w:customStyle="1" w:styleId="88">
    <w:name w:val="vt_title_bar2"/>
    <w:basedOn w:val="1"/>
    <w:qFormat/>
    <w:uiPriority w:val="0"/>
    <w:pPr>
      <w:widowControl/>
      <w:pBdr>
        <w:bottom w:val="single" w:color="E1E1E1" w:sz="6" w:space="0"/>
      </w:pBdr>
      <w:shd w:val="clear" w:color="auto" w:fill="F5F5F5"/>
      <w:spacing w:before="100" w:beforeAutospacing="1" w:after="100" w:afterAutospacing="1"/>
      <w:jc w:val="left"/>
    </w:pPr>
    <w:rPr>
      <w:rFonts w:ascii="宋体" w:hAnsi="宋体" w:cs="宋体"/>
      <w:kern w:val="0"/>
      <w:sz w:val="24"/>
      <w:szCs w:val="24"/>
    </w:rPr>
  </w:style>
  <w:style w:type="paragraph" w:customStyle="1" w:styleId="89">
    <w:name w:val="ui_til4_tab_u"/>
    <w:basedOn w:val="1"/>
    <w:qFormat/>
    <w:uiPriority w:val="0"/>
    <w:pPr>
      <w:widowControl/>
      <w:pBdr>
        <w:top w:val="single" w:color="F8F8F8" w:sz="18" w:space="0"/>
        <w:bottom w:val="single" w:color="FFFFFF" w:sz="6" w:space="0"/>
      </w:pBdr>
      <w:spacing w:before="100" w:beforeAutospacing="1" w:after="100" w:afterAutospacing="1" w:line="435" w:lineRule="atLeast"/>
      <w:jc w:val="center"/>
    </w:pPr>
    <w:rPr>
      <w:rFonts w:ascii="宋体" w:hAnsi="宋体" w:cs="宋体"/>
      <w:kern w:val="0"/>
      <w:szCs w:val="21"/>
    </w:rPr>
  </w:style>
  <w:style w:type="paragraph" w:customStyle="1" w:styleId="90">
    <w:name w:val="vt_t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vt_t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vt_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
    <w:name w:val="vt_pg"/>
    <w:basedOn w:val="1"/>
    <w:qFormat/>
    <w:uiPriority w:val="0"/>
    <w:pPr>
      <w:widowControl/>
      <w:spacing w:before="150"/>
      <w:jc w:val="left"/>
    </w:pPr>
    <w:rPr>
      <w:rFonts w:ascii="宋体" w:hAnsi="宋体" w:cs="宋体"/>
      <w:kern w:val="0"/>
      <w:sz w:val="24"/>
      <w:szCs w:val="24"/>
    </w:rPr>
  </w:style>
  <w:style w:type="paragraph" w:customStyle="1" w:styleId="94">
    <w:name w:val="vt_pg_s"/>
    <w:basedOn w:val="1"/>
    <w:qFormat/>
    <w:uiPriority w:val="0"/>
    <w:pPr>
      <w:widowControl/>
      <w:spacing w:before="75" w:after="100" w:afterAutospacing="1"/>
      <w:ind w:left="150"/>
      <w:jc w:val="left"/>
    </w:pPr>
    <w:rPr>
      <w:rFonts w:ascii="宋体" w:hAnsi="宋体" w:cs="宋体"/>
      <w:kern w:val="0"/>
      <w:sz w:val="24"/>
      <w:szCs w:val="24"/>
    </w:rPr>
  </w:style>
  <w:style w:type="paragraph" w:customStyle="1" w:styleId="95">
    <w:name w:val="vt_b_c_b"/>
    <w:basedOn w:val="1"/>
    <w:qFormat/>
    <w:uiPriority w:val="0"/>
    <w:pPr>
      <w:widowControl/>
      <w:spacing w:before="300" w:after="100" w:afterAutospacing="1"/>
      <w:jc w:val="left"/>
    </w:pPr>
    <w:rPr>
      <w:rFonts w:ascii="宋体" w:hAnsi="宋体" w:cs="宋体"/>
      <w:kern w:val="0"/>
      <w:sz w:val="24"/>
      <w:szCs w:val="24"/>
    </w:rPr>
  </w:style>
  <w:style w:type="paragraph" w:customStyle="1" w:styleId="96">
    <w:name w:val="wzj"/>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local"/>
    <w:basedOn w:val="1"/>
    <w:qFormat/>
    <w:uiPriority w:val="0"/>
    <w:pPr>
      <w:widowControl/>
      <w:spacing w:before="100" w:beforeAutospacing="1" w:after="100" w:afterAutospacing="1"/>
      <w:ind w:left="285"/>
      <w:jc w:val="left"/>
    </w:pPr>
    <w:rPr>
      <w:rFonts w:ascii="宋体" w:hAnsi="宋体" w:cs="宋体"/>
      <w:kern w:val="0"/>
      <w:sz w:val="24"/>
      <w:szCs w:val="24"/>
    </w:rPr>
  </w:style>
  <w:style w:type="paragraph" w:customStyle="1" w:styleId="98">
    <w:name w:val="ft_n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9">
    <w:name w:val="h20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h16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
    <w:name w:val="h15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h4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h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w561"/>
    <w:basedOn w:val="1"/>
    <w:qFormat/>
    <w:uiPriority w:val="0"/>
    <w:pPr>
      <w:widowControl/>
      <w:pBdr>
        <w:right w:val="single" w:color="EAEAEA" w:sz="6" w:space="0"/>
      </w:pBdr>
      <w:spacing w:before="100" w:beforeAutospacing="1" w:after="100" w:afterAutospacing="1"/>
      <w:jc w:val="left"/>
    </w:pPr>
    <w:rPr>
      <w:rFonts w:ascii="宋体" w:hAnsi="宋体" w:cs="宋体"/>
      <w:kern w:val="0"/>
      <w:sz w:val="24"/>
      <w:szCs w:val="24"/>
    </w:rPr>
  </w:style>
  <w:style w:type="paragraph" w:customStyle="1" w:styleId="105">
    <w:name w:val="w39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vt_detail_nav"/>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7">
    <w:name w:val="vt_detail_nav_lks"/>
    <w:basedOn w:val="1"/>
    <w:qFormat/>
    <w:uiPriority w:val="0"/>
    <w:pPr>
      <w:widowControl/>
      <w:spacing w:before="100" w:beforeAutospacing="1" w:after="100" w:afterAutospacing="1" w:line="270" w:lineRule="atLeast"/>
      <w:ind w:left="225"/>
      <w:jc w:val="left"/>
    </w:pPr>
    <w:rPr>
      <w:rFonts w:ascii="宋体" w:hAnsi="宋体" w:cs="宋体"/>
      <w:kern w:val="0"/>
      <w:sz w:val="24"/>
      <w:szCs w:val="24"/>
    </w:rPr>
  </w:style>
  <w:style w:type="paragraph" w:customStyle="1" w:styleId="108">
    <w:name w:val="vt_detail_main_l"/>
    <w:basedOn w:val="1"/>
    <w:qFormat/>
    <w:uiPriority w:val="0"/>
    <w:pPr>
      <w:widowControl/>
      <w:pBdr>
        <w:right w:val="single" w:color="D4D4D4" w:sz="6" w:space="0"/>
      </w:pBdr>
      <w:spacing w:before="100" w:beforeAutospacing="1" w:after="100" w:afterAutospacing="1"/>
      <w:jc w:val="left"/>
    </w:pPr>
    <w:rPr>
      <w:rFonts w:ascii="宋体" w:hAnsi="宋体" w:cs="宋体"/>
      <w:kern w:val="0"/>
      <w:sz w:val="24"/>
      <w:szCs w:val="24"/>
    </w:rPr>
  </w:style>
  <w:style w:type="paragraph" w:customStyle="1" w:styleId="109">
    <w:name w:val="vt_detail_head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0">
    <w:name w:val="vt_detail_content"/>
    <w:basedOn w:val="1"/>
    <w:qFormat/>
    <w:uiPriority w:val="0"/>
    <w:pPr>
      <w:widowControl/>
      <w:spacing w:before="300" w:after="75" w:line="420" w:lineRule="atLeast"/>
      <w:ind w:right="300"/>
      <w:jc w:val="left"/>
    </w:pPr>
    <w:rPr>
      <w:rFonts w:ascii="宋体" w:hAnsi="宋体" w:cs="宋体"/>
      <w:kern w:val="0"/>
      <w:sz w:val="24"/>
      <w:szCs w:val="24"/>
    </w:rPr>
  </w:style>
  <w:style w:type="paragraph" w:customStyle="1" w:styleId="111">
    <w:name w:val="vt_detail_sideb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2">
    <w:name w:val="vds"/>
    <w:basedOn w:val="1"/>
    <w:qFormat/>
    <w:uiPriority w:val="0"/>
    <w:pPr>
      <w:widowControl/>
      <w:spacing w:before="100" w:beforeAutospacing="1" w:after="300"/>
      <w:ind w:left="450"/>
      <w:jc w:val="left"/>
    </w:pPr>
    <w:rPr>
      <w:rFonts w:ascii="宋体" w:hAnsi="宋体" w:cs="宋体"/>
      <w:kern w:val="0"/>
      <w:sz w:val="24"/>
      <w:szCs w:val="24"/>
    </w:rPr>
  </w:style>
  <w:style w:type="paragraph" w:customStyle="1" w:styleId="113">
    <w:name w:val="sideblock_tit"/>
    <w:basedOn w:val="1"/>
    <w:qFormat/>
    <w:uiPriority w:val="0"/>
    <w:pPr>
      <w:widowControl/>
      <w:spacing w:before="100" w:beforeAutospacing="1" w:after="100" w:afterAutospacing="1"/>
      <w:jc w:val="left"/>
    </w:pPr>
    <w:rPr>
      <w:rFonts w:ascii="黑体" w:hAnsi="宋体" w:eastAsia="黑体" w:cs="宋体"/>
      <w:color w:val="444444"/>
      <w:kern w:val="0"/>
      <w:sz w:val="24"/>
      <w:szCs w:val="24"/>
    </w:rPr>
  </w:style>
  <w:style w:type="paragraph" w:customStyle="1" w:styleId="114">
    <w:name w:val="h4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w76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6">
    <w:name w:val="tc"/>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17">
    <w:name w:val="w760c"/>
    <w:basedOn w:val="1"/>
    <w:qFormat/>
    <w:uiPriority w:val="0"/>
    <w:pPr>
      <w:widowControl/>
      <w:spacing w:before="100" w:beforeAutospacing="1" w:after="100" w:afterAutospacing="1" w:line="420" w:lineRule="atLeast"/>
      <w:jc w:val="left"/>
    </w:pPr>
    <w:rPr>
      <w:rFonts w:ascii="宋体" w:hAnsi="宋体" w:cs="宋体"/>
      <w:kern w:val="0"/>
      <w:sz w:val="24"/>
      <w:szCs w:val="24"/>
    </w:rPr>
  </w:style>
  <w:style w:type="paragraph" w:customStyle="1" w:styleId="118">
    <w:name w:val="w3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w3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ml20mt20"/>
    <w:basedOn w:val="1"/>
    <w:qFormat/>
    <w:uiPriority w:val="0"/>
    <w:pPr>
      <w:widowControl/>
      <w:spacing w:before="300" w:after="100" w:afterAutospacing="1"/>
      <w:ind w:left="300"/>
      <w:jc w:val="left"/>
    </w:pPr>
    <w:rPr>
      <w:rFonts w:ascii="宋体" w:hAnsi="宋体" w:cs="宋体"/>
      <w:kern w:val="0"/>
      <w:sz w:val="24"/>
      <w:szCs w:val="24"/>
    </w:rPr>
  </w:style>
  <w:style w:type="paragraph" w:customStyle="1" w:styleId="121">
    <w:name w:val="ml30mt20"/>
    <w:basedOn w:val="1"/>
    <w:qFormat/>
    <w:uiPriority w:val="0"/>
    <w:pPr>
      <w:widowControl/>
      <w:spacing w:before="300" w:after="100" w:afterAutospacing="1"/>
      <w:ind w:left="450"/>
      <w:jc w:val="left"/>
    </w:pPr>
    <w:rPr>
      <w:rFonts w:ascii="宋体" w:hAnsi="宋体" w:cs="宋体"/>
      <w:kern w:val="0"/>
      <w:sz w:val="24"/>
      <w:szCs w:val="24"/>
    </w:rPr>
  </w:style>
  <w:style w:type="paragraph" w:customStyle="1" w:styleId="122">
    <w:name w:val="vt_bottom_bar"/>
    <w:basedOn w:val="1"/>
    <w:qFormat/>
    <w:uiPriority w:val="0"/>
    <w:pPr>
      <w:widowControl/>
      <w:pBdr>
        <w:top w:val="single" w:color="CCCCCC" w:sz="6" w:space="0"/>
      </w:pBdr>
      <w:spacing w:before="100" w:beforeAutospacing="1" w:after="100" w:afterAutospacing="1"/>
      <w:jc w:val="left"/>
    </w:pPr>
    <w:rPr>
      <w:rFonts w:ascii="宋体" w:hAnsi="宋体" w:cs="宋体"/>
      <w:kern w:val="0"/>
      <w:sz w:val="24"/>
      <w:szCs w:val="24"/>
    </w:rPr>
  </w:style>
  <w:style w:type="paragraph" w:customStyle="1" w:styleId="123">
    <w:name w:val="vt_bottom_bar_l"/>
    <w:basedOn w:val="1"/>
    <w:qFormat/>
    <w:uiPriority w:val="0"/>
    <w:pPr>
      <w:widowControl/>
      <w:pBdr>
        <w:right w:val="single" w:color="CCCCCC" w:sz="6" w:space="0"/>
      </w:pBdr>
      <w:spacing w:before="100" w:beforeAutospacing="1" w:after="100" w:afterAutospacing="1"/>
      <w:jc w:val="left"/>
    </w:pPr>
    <w:rPr>
      <w:rFonts w:ascii="宋体" w:hAnsi="宋体" w:cs="宋体"/>
      <w:kern w:val="0"/>
      <w:sz w:val="24"/>
      <w:szCs w:val="24"/>
    </w:rPr>
  </w:style>
  <w:style w:type="paragraph" w:customStyle="1" w:styleId="124">
    <w:name w:val="vt_bottom_bar_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otherlks"/>
    <w:basedOn w:val="1"/>
    <w:qFormat/>
    <w:uiPriority w:val="0"/>
    <w:pPr>
      <w:widowControl/>
      <w:spacing w:before="300" w:after="300"/>
      <w:jc w:val="left"/>
    </w:pPr>
    <w:rPr>
      <w:rFonts w:ascii="宋体" w:hAnsi="宋体" w:cs="宋体"/>
      <w:kern w:val="0"/>
      <w:sz w:val="24"/>
      <w:szCs w:val="24"/>
    </w:rPr>
  </w:style>
  <w:style w:type="paragraph" w:customStyle="1" w:styleId="126">
    <w:name w:val="pagigation"/>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27">
    <w:name w:val="vt_ldzyjh_contain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vt_l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lj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0">
    <w:name w:val="vt_ld_intro"/>
    <w:basedOn w:val="1"/>
    <w:qFormat/>
    <w:uiPriority w:val="0"/>
    <w:pPr>
      <w:widowControl/>
      <w:pBdr>
        <w:bottom w:val="single" w:color="DADADA" w:sz="24" w:space="0"/>
      </w:pBdr>
      <w:spacing w:before="100" w:beforeAutospacing="1" w:after="100" w:afterAutospacing="1"/>
      <w:ind w:left="150"/>
      <w:jc w:val="left"/>
    </w:pPr>
    <w:rPr>
      <w:rFonts w:ascii="宋体" w:hAnsi="宋体" w:cs="宋体"/>
      <w:kern w:val="0"/>
      <w:sz w:val="24"/>
      <w:szCs w:val="24"/>
    </w:rPr>
  </w:style>
  <w:style w:type="paragraph" w:customStyle="1" w:styleId="131">
    <w:name w:val="vt_ld_text"/>
    <w:basedOn w:val="1"/>
    <w:qFormat/>
    <w:uiPriority w:val="0"/>
    <w:pPr>
      <w:widowControl/>
      <w:spacing w:before="150" w:after="100" w:afterAutospacing="1"/>
      <w:ind w:left="300"/>
      <w:jc w:val="left"/>
    </w:pPr>
    <w:rPr>
      <w:rFonts w:ascii="宋体" w:hAnsi="宋体" w:cs="宋体"/>
      <w:kern w:val="0"/>
      <w:sz w:val="24"/>
      <w:szCs w:val="24"/>
    </w:rPr>
  </w:style>
  <w:style w:type="character" w:customStyle="1" w:styleId="132">
    <w:name w:val="displayarti"/>
    <w:qFormat/>
    <w:uiPriority w:val="0"/>
    <w:rPr>
      <w:rFonts w:ascii="Calibri" w:hAnsi="Calibri" w:eastAsia="宋体" w:cs="Times New Roman"/>
      <w:color w:val="FFFFFF"/>
      <w:shd w:val="clear" w:color="auto" w:fill="A00000"/>
    </w:rPr>
  </w:style>
  <w:style w:type="character" w:customStyle="1" w:styleId="133">
    <w:name w:val="selected"/>
    <w:qFormat/>
    <w:uiPriority w:val="0"/>
    <w:rPr>
      <w:rFonts w:ascii="Calibri" w:hAnsi="Calibri" w:eastAsia="宋体" w:cs="Times New Roman"/>
    </w:rPr>
  </w:style>
  <w:style w:type="character" w:customStyle="1" w:styleId="134">
    <w:name w:val="gpa"/>
    <w:qFormat/>
    <w:uiPriority w:val="0"/>
    <w:rPr>
      <w:rFonts w:ascii="Calibri" w:hAnsi="Calibri" w:eastAsia="宋体" w:cs="Times New Roman"/>
    </w:rPr>
  </w:style>
  <w:style w:type="character" w:customStyle="1" w:styleId="135">
    <w:name w:val="gpa1"/>
    <w:qFormat/>
    <w:uiPriority w:val="0"/>
    <w:rPr>
      <w:rFonts w:hint="default" w:ascii="Arial" w:hAnsi="Arial" w:eastAsia="宋体" w:cs="Times New Roman"/>
      <w:sz w:val="15"/>
      <w:szCs w:val="15"/>
    </w:rPr>
  </w:style>
  <w:style w:type="character" w:customStyle="1" w:styleId="136">
    <w:name w:val="selected1"/>
    <w:qFormat/>
    <w:uiPriority w:val="0"/>
    <w:rPr>
      <w:rFonts w:ascii="Calibri" w:hAnsi="Calibri" w:eastAsia="宋体" w:cs="Times New Roman"/>
      <w:shd w:val="clear" w:color="auto" w:fill="B00006"/>
    </w:rPr>
  </w:style>
  <w:style w:type="paragraph" w:customStyle="1" w:styleId="137">
    <w:name w:val="n_date1"/>
    <w:basedOn w:val="1"/>
    <w:qFormat/>
    <w:uiPriority w:val="0"/>
    <w:pPr>
      <w:widowControl/>
      <w:spacing w:line="270" w:lineRule="atLeast"/>
      <w:jc w:val="right"/>
    </w:pPr>
    <w:rPr>
      <w:rFonts w:ascii="Tahoma" w:hAnsi="Tahoma" w:cs="Tahoma"/>
      <w:kern w:val="0"/>
      <w:sz w:val="18"/>
      <w:szCs w:val="18"/>
    </w:rPr>
  </w:style>
  <w:style w:type="character" w:customStyle="1" w:styleId="138">
    <w:name w:val="apple-converted-space"/>
    <w:qFormat/>
    <w:uiPriority w:val="0"/>
    <w:rPr>
      <w:rFonts w:ascii="Calibri" w:hAnsi="Calibri" w:eastAsia="宋体" w:cs="Times New Roman"/>
    </w:rPr>
  </w:style>
  <w:style w:type="character" w:customStyle="1" w:styleId="139">
    <w:name w:val="批注文字 Char"/>
    <w:link w:val="6"/>
    <w:qFormat/>
    <w:uiPriority w:val="99"/>
    <w:rPr>
      <w:rFonts w:ascii="Calibri" w:hAnsi="Calibri" w:eastAsia="宋体" w:cs="Times New Roman"/>
      <w:kern w:val="2"/>
      <w:sz w:val="21"/>
      <w:szCs w:val="22"/>
    </w:rPr>
  </w:style>
  <w:style w:type="character" w:customStyle="1" w:styleId="140">
    <w:name w:val="批注主题 Char"/>
    <w:link w:val="13"/>
    <w:semiHidden/>
    <w:qFormat/>
    <w:uiPriority w:val="99"/>
    <w:rPr>
      <w:rFonts w:ascii="Calibri" w:hAnsi="Calibri" w:eastAsia="宋体" w:cs="Times New Roman"/>
      <w:b/>
      <w:bCs/>
      <w:kern w:val="2"/>
      <w:sz w:val="21"/>
      <w:szCs w:val="22"/>
    </w:rPr>
  </w:style>
  <w:style w:type="character" w:customStyle="1" w:styleId="141">
    <w:name w:val="font11"/>
    <w:qFormat/>
    <w:uiPriority w:val="0"/>
    <w:rPr>
      <w:rFonts w:hint="default" w:ascii="Calibri" w:hAnsi="Calibri" w:eastAsia="宋体" w:cs="Calibri"/>
      <w:color w:val="000000"/>
      <w:sz w:val="21"/>
      <w:szCs w:val="21"/>
      <w:u w:val="none"/>
    </w:rPr>
  </w:style>
  <w:style w:type="character" w:customStyle="1" w:styleId="142">
    <w:name w:val="font21"/>
    <w:qFormat/>
    <w:uiPriority w:val="0"/>
    <w:rPr>
      <w:rFonts w:hint="eastAsia" w:ascii="宋体" w:hAnsi="宋体" w:eastAsia="宋体" w:cs="宋体"/>
      <w:color w:val="000000"/>
      <w:sz w:val="21"/>
      <w:szCs w:val="21"/>
      <w:u w:val="none"/>
    </w:rPr>
  </w:style>
  <w:style w:type="paragraph" w:customStyle="1" w:styleId="143">
    <w:name w:val="正文文本缩进1"/>
    <w:basedOn w:val="1"/>
    <w:qFormat/>
    <w:uiPriority w:val="0"/>
    <w:pPr>
      <w:tabs>
        <w:tab w:val="left" w:pos="525"/>
      </w:tabs>
      <w:spacing w:line="360" w:lineRule="exact"/>
      <w:ind w:firstLine="480" w:firstLineChars="200"/>
    </w:pPr>
    <w:rPr>
      <w:rFonts w:hint="default" w:ascii="Times New Roman" w:hAnsi="Times New Roman"/>
      <w:sz w:val="24"/>
    </w:rPr>
  </w:style>
  <w:style w:type="paragraph" w:styleId="14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4624</Words>
  <Characters>4758</Characters>
  <Lines>39</Lines>
  <Paragraphs>11</Paragraphs>
  <TotalTime>0</TotalTime>
  <ScaleCrop>false</ScaleCrop>
  <LinksUpToDate>false</LinksUpToDate>
  <CharactersWithSpaces>5471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2019-07-24T02:47:00Z</dcterms:created>
  <dc:creator>User</dc:creator>
  <cp:lastModifiedBy>菲菲</cp:lastModifiedBy>
  <dcterms:modified xsi:type="dcterms:W3CDTF">2022-05-12T01:11:55Z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120C0B6BA1CE41F2B78C49DFD73966FB</vt:lpwstr>
  </property>
</Properties>
</file>